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03" w:rsidRPr="006F3C38" w:rsidRDefault="00E910F2">
      <w:pPr>
        <w:rPr>
          <w:lang w:val="uk-UA"/>
        </w:rPr>
      </w:pPr>
      <w:r>
        <w:rPr>
          <w:noProof/>
          <w:sz w:val="28"/>
          <w:szCs w:val="28"/>
          <w:lang w:val="uk-UA" w:eastAsia="uk-UA"/>
        </w:rPr>
        <w:pict>
          <v:rect id="_x0000_s1026" style="position:absolute;margin-left:-16.65pt;margin-top:11.25pt;width:193.3pt;height:54.2pt;flip:x;z-index:1;visibility:visible;mso-width-percent:400;mso-wrap-distance-top:7.2pt;mso-wrap-distance-bottom:7.2pt;mso-position-horizontal-relative:margin;mso-position-vertical-relative:margin;mso-width-percent:4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" o:allowincell="f" strokecolor="gray" strokeweight="1.5pt">
            <v:shadow on="t" type="perspective" color="black" opacity="26214f" origin="-.5,-.5" offset=".74836mm,.74836mm" matrix="65864f,,,65864f"/>
            <v:textbox inset="2mm,2mm,2mm,2mm">
              <w:txbxContent>
                <w:p w:rsidR="00A604DC" w:rsidRPr="00A604DC" w:rsidRDefault="00A604DC" w:rsidP="003E223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</w:t>
                  </w:r>
                  <w:r w:rsidRPr="002C2527">
                    <w:t xml:space="preserve">х. № </w:t>
                  </w:r>
                  <w:r w:rsidR="00271377">
                    <w:t>20</w:t>
                  </w:r>
                </w:p>
                <w:p w:rsidR="00A604DC" w:rsidRPr="002C2527" w:rsidRDefault="00A604DC" w:rsidP="003E223A"/>
                <w:p w:rsidR="00A604DC" w:rsidRPr="00C463BC" w:rsidRDefault="00A604DC" w:rsidP="003E223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  <w:r w:rsidRPr="002C2527">
                    <w:t xml:space="preserve"> «</w:t>
                  </w:r>
                  <w:r w:rsidR="00930F41">
                    <w:t>30</w:t>
                  </w:r>
                  <w:r w:rsidRPr="002C2527">
                    <w:t>»</w:t>
                  </w:r>
                  <w:r>
                    <w:rPr>
                      <w:lang w:val="uk-UA"/>
                    </w:rPr>
                    <w:t xml:space="preserve"> серпня </w:t>
                  </w:r>
                  <w:r w:rsidRPr="002C2527">
                    <w:t>201</w:t>
                  </w:r>
                  <w:r w:rsidR="00930F41">
                    <w:rPr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р.</w:t>
                  </w:r>
                </w:p>
              </w:txbxContent>
            </v:textbox>
            <w10:wrap type="square" anchorx="margin" anchory="margin"/>
          </v:rect>
        </w:pict>
      </w:r>
    </w:p>
    <w:p w:rsidR="009944B6" w:rsidRPr="006F3C38" w:rsidRDefault="009944B6" w:rsidP="007674AA">
      <w:pPr>
        <w:jc w:val="center"/>
        <w:rPr>
          <w:b/>
          <w:lang w:val="uk-UA"/>
        </w:rPr>
      </w:pPr>
    </w:p>
    <w:p w:rsidR="004A0CFF" w:rsidRPr="006F3C38" w:rsidRDefault="004A0CFF" w:rsidP="004A0CFF">
      <w:pPr>
        <w:ind w:left="540"/>
        <w:rPr>
          <w:lang w:val="uk-UA"/>
        </w:rPr>
      </w:pPr>
    </w:p>
    <w:p w:rsidR="004A0CFF" w:rsidRDefault="004A0CFF" w:rsidP="00226CF9">
      <w:pPr>
        <w:ind w:left="540"/>
        <w:jc w:val="center"/>
        <w:rPr>
          <w:b/>
          <w:lang w:val="uk-UA"/>
        </w:rPr>
      </w:pPr>
    </w:p>
    <w:p w:rsidR="00A604DC" w:rsidRDefault="00A604DC" w:rsidP="00226CF9">
      <w:pPr>
        <w:ind w:left="540"/>
        <w:jc w:val="center"/>
        <w:rPr>
          <w:b/>
          <w:lang w:val="uk-UA"/>
        </w:rPr>
      </w:pPr>
    </w:p>
    <w:p w:rsidR="00A604DC" w:rsidRPr="006F3C38" w:rsidRDefault="00A604DC" w:rsidP="00226CF9">
      <w:pPr>
        <w:ind w:left="540"/>
        <w:jc w:val="center"/>
        <w:rPr>
          <w:b/>
          <w:lang w:val="uk-UA"/>
        </w:rPr>
      </w:pPr>
    </w:p>
    <w:p w:rsidR="007674AA" w:rsidRPr="006F3C38" w:rsidRDefault="002F4A2D" w:rsidP="00226CF9">
      <w:pPr>
        <w:ind w:left="540"/>
        <w:jc w:val="center"/>
        <w:rPr>
          <w:b/>
          <w:lang w:val="uk-UA"/>
        </w:rPr>
      </w:pPr>
      <w:r w:rsidRPr="006F3C38">
        <w:rPr>
          <w:b/>
          <w:lang w:val="uk-UA"/>
        </w:rPr>
        <w:t>ОГОЛОШЕННЯ</w:t>
      </w:r>
    </w:p>
    <w:p w:rsidR="00FD073F" w:rsidRPr="006F3C38" w:rsidRDefault="002F4A2D" w:rsidP="00226CF9">
      <w:pPr>
        <w:ind w:left="540"/>
        <w:jc w:val="center"/>
        <w:rPr>
          <w:b/>
        </w:rPr>
      </w:pPr>
      <w:r w:rsidRPr="006F3C38">
        <w:rPr>
          <w:b/>
          <w:lang w:val="uk-UA"/>
        </w:rPr>
        <w:t xml:space="preserve">про проведення </w:t>
      </w:r>
      <w:r w:rsidR="00A37570" w:rsidRPr="006F3C38">
        <w:rPr>
          <w:b/>
          <w:lang w:val="uk-UA"/>
        </w:rPr>
        <w:t>конкурсних торгів</w:t>
      </w:r>
    </w:p>
    <w:p w:rsidR="003D3900" w:rsidRPr="006F3C38" w:rsidRDefault="003D3900" w:rsidP="00226CF9">
      <w:pPr>
        <w:ind w:left="540"/>
        <w:jc w:val="center"/>
        <w:rPr>
          <w:b/>
        </w:rPr>
      </w:pPr>
      <w:r w:rsidRPr="006F3C38">
        <w:t>(д</w:t>
      </w:r>
      <w:proofErr w:type="spellStart"/>
      <w:r w:rsidRPr="006F3C38">
        <w:rPr>
          <w:lang w:val="uk-UA"/>
        </w:rPr>
        <w:t>алі</w:t>
      </w:r>
      <w:proofErr w:type="spellEnd"/>
      <w:r w:rsidRPr="006F3C38">
        <w:rPr>
          <w:lang w:val="uk-UA"/>
        </w:rPr>
        <w:t xml:space="preserve"> – </w:t>
      </w:r>
      <w:proofErr w:type="spellStart"/>
      <w:r w:rsidRPr="006F3C38">
        <w:rPr>
          <w:lang w:val="uk-UA"/>
        </w:rPr>
        <w:t>„</w:t>
      </w:r>
      <w:r w:rsidR="002F4A2D" w:rsidRPr="006F3C38">
        <w:rPr>
          <w:b/>
          <w:lang w:val="uk-UA"/>
        </w:rPr>
        <w:t>Оголо</w:t>
      </w:r>
      <w:r w:rsidR="008B51EB" w:rsidRPr="006F3C38">
        <w:rPr>
          <w:b/>
          <w:lang w:val="uk-UA"/>
        </w:rPr>
        <w:t>шення</w:t>
      </w:r>
      <w:proofErr w:type="spellEnd"/>
      <w:r w:rsidRPr="006F3C38">
        <w:rPr>
          <w:lang w:val="uk-UA"/>
        </w:rPr>
        <w:t>”</w:t>
      </w:r>
      <w:r w:rsidRPr="006F3C38">
        <w:t>)</w:t>
      </w:r>
    </w:p>
    <w:p w:rsidR="007674AA" w:rsidRPr="006F3C38" w:rsidRDefault="007674AA" w:rsidP="00226CF9">
      <w:pPr>
        <w:rPr>
          <w:b/>
          <w:bCs/>
          <w:color w:val="000000"/>
          <w:spacing w:val="-6"/>
          <w:lang w:val="uk-UA"/>
        </w:rPr>
      </w:pPr>
    </w:p>
    <w:p w:rsidR="00EC2564" w:rsidRPr="006F3C38" w:rsidRDefault="005E4BDC" w:rsidP="00BE360A">
      <w:pPr>
        <w:ind w:left="540"/>
        <w:jc w:val="both"/>
        <w:rPr>
          <w:lang w:val="uk-UA"/>
        </w:rPr>
      </w:pPr>
      <w:r w:rsidRPr="006F3C38">
        <w:rPr>
          <w:bCs/>
          <w:color w:val="000000"/>
          <w:spacing w:val="-6"/>
          <w:lang w:val="uk-UA"/>
        </w:rPr>
        <w:t>Миколаївська асоціація ВІЛ-інфікованих «Час життя»</w:t>
      </w:r>
      <w:r w:rsidR="00BE360A" w:rsidRPr="006F3C38">
        <w:rPr>
          <w:color w:val="000000"/>
          <w:spacing w:val="-4"/>
          <w:lang w:val="uk-UA"/>
        </w:rPr>
        <w:t xml:space="preserve"> </w:t>
      </w:r>
      <w:r w:rsidR="00744247" w:rsidRPr="006F3C38">
        <w:rPr>
          <w:color w:val="000000"/>
          <w:spacing w:val="-4"/>
          <w:lang w:val="uk-UA"/>
        </w:rPr>
        <w:t>(далі – «</w:t>
      </w:r>
      <w:r w:rsidR="00744247" w:rsidRPr="006F3C38">
        <w:rPr>
          <w:b/>
          <w:color w:val="000000"/>
          <w:spacing w:val="-4"/>
          <w:lang w:val="uk-UA"/>
        </w:rPr>
        <w:t>Організатор</w:t>
      </w:r>
      <w:r w:rsidR="00744247" w:rsidRPr="006F3C38">
        <w:rPr>
          <w:color w:val="000000"/>
          <w:spacing w:val="-4"/>
          <w:lang w:val="uk-UA"/>
        </w:rPr>
        <w:t xml:space="preserve">») </w:t>
      </w:r>
      <w:r w:rsidR="007674AA" w:rsidRPr="006F3C38">
        <w:rPr>
          <w:color w:val="000000"/>
          <w:spacing w:val="-4"/>
          <w:lang w:val="uk-UA"/>
        </w:rPr>
        <w:t xml:space="preserve">оголошує </w:t>
      </w:r>
      <w:r w:rsidR="00BB0B3C" w:rsidRPr="006F3C38">
        <w:rPr>
          <w:color w:val="000000"/>
          <w:spacing w:val="-4"/>
          <w:lang w:val="uk-UA"/>
        </w:rPr>
        <w:t>конкурсні торги</w:t>
      </w:r>
      <w:r w:rsidR="007674AA" w:rsidRPr="006F3C38">
        <w:rPr>
          <w:color w:val="000000"/>
          <w:spacing w:val="-4"/>
          <w:lang w:val="uk-UA"/>
        </w:rPr>
        <w:t xml:space="preserve"> </w:t>
      </w:r>
      <w:r w:rsidR="007674AA" w:rsidRPr="006F3C38">
        <w:rPr>
          <w:lang w:val="uk-UA"/>
        </w:rPr>
        <w:t>на</w:t>
      </w:r>
      <w:r w:rsidR="009944B6" w:rsidRPr="006F3C38">
        <w:rPr>
          <w:lang w:val="uk-UA"/>
        </w:rPr>
        <w:t xml:space="preserve"> закупівлю </w:t>
      </w:r>
      <w:r w:rsidRPr="006F3C38">
        <w:rPr>
          <w:lang w:val="uk-UA"/>
        </w:rPr>
        <w:t xml:space="preserve">послуг </w:t>
      </w:r>
      <w:r w:rsidR="004D1262" w:rsidRPr="006F3C38">
        <w:rPr>
          <w:lang w:val="uk-UA"/>
        </w:rPr>
        <w:t>з проведення діагностичних процедур – магнітно-резонансної томограми</w:t>
      </w:r>
      <w:r w:rsidR="00E91B41" w:rsidRPr="006F3C38">
        <w:rPr>
          <w:lang w:val="uk-UA"/>
        </w:rPr>
        <w:t xml:space="preserve"> та (або)</w:t>
      </w:r>
      <w:r w:rsidR="004D1262" w:rsidRPr="006F3C38">
        <w:rPr>
          <w:lang w:val="uk-UA"/>
        </w:rPr>
        <w:t xml:space="preserve"> комп’ютерної томограми</w:t>
      </w:r>
      <w:r w:rsidR="00E91B41" w:rsidRPr="006F3C38">
        <w:rPr>
          <w:lang w:val="uk-UA"/>
        </w:rPr>
        <w:t>.</w:t>
      </w:r>
    </w:p>
    <w:p w:rsidR="0082783F" w:rsidRPr="006F3C38" w:rsidRDefault="00EC2564" w:rsidP="00226CF9">
      <w:pPr>
        <w:pStyle w:val="aa"/>
        <w:ind w:left="540"/>
        <w:jc w:val="both"/>
        <w:rPr>
          <w:rFonts w:ascii="Times New Roman" w:hAnsi="Times New Roman" w:cs="Times New Roman"/>
          <w:lang w:val="uk-UA"/>
        </w:rPr>
      </w:pPr>
      <w:r w:rsidRPr="006F3C38">
        <w:rPr>
          <w:rFonts w:ascii="Times New Roman" w:hAnsi="Times New Roman" w:cs="Times New Roman"/>
          <w:b/>
          <w:lang w:val="uk-UA"/>
        </w:rPr>
        <w:t>Джерело фінансування закупівлі</w:t>
      </w:r>
      <w:r w:rsidRPr="006F3C38">
        <w:rPr>
          <w:rFonts w:ascii="Times New Roman" w:hAnsi="Times New Roman" w:cs="Times New Roman"/>
          <w:lang w:val="uk-UA"/>
        </w:rPr>
        <w:t xml:space="preserve"> – </w:t>
      </w:r>
      <w:r w:rsidR="00A37570" w:rsidRPr="006F3C38">
        <w:rPr>
          <w:rFonts w:ascii="Times New Roman" w:hAnsi="Times New Roman" w:cs="Times New Roman"/>
          <w:lang w:val="uk-UA"/>
        </w:rPr>
        <w:t xml:space="preserve">Дана закупівля необхідна для забезпечення </w:t>
      </w:r>
      <w:r w:rsidR="00AA3BD9" w:rsidRPr="006F3C38">
        <w:rPr>
          <w:rFonts w:ascii="Times New Roman" w:hAnsi="Times New Roman" w:cs="Times New Roman"/>
          <w:lang w:val="uk-UA"/>
        </w:rPr>
        <w:t xml:space="preserve">діагностики </w:t>
      </w:r>
      <w:r w:rsidR="00A37570" w:rsidRPr="006F3C38">
        <w:rPr>
          <w:rFonts w:ascii="Times New Roman" w:hAnsi="Times New Roman" w:cs="Times New Roman"/>
          <w:lang w:val="uk-UA"/>
        </w:rPr>
        <w:t xml:space="preserve">клієнтів проекту </w:t>
      </w:r>
      <w:r w:rsidR="0004110F" w:rsidRPr="0004110F">
        <w:rPr>
          <w:rFonts w:ascii="Times New Roman" w:hAnsi="Times New Roman" w:cs="Times New Roman"/>
          <w:lang w:val="uk-UA"/>
        </w:rPr>
        <w:t>«Комплексний Центр медико-соціальної допомоги, паліативного догляду для ВІЛ+ дорослих, профілактики передачі ВІЛ від матері до дитини та діагностики і лікування ко-інфекції Т</w:t>
      </w:r>
      <w:r w:rsidR="0004110F">
        <w:rPr>
          <w:rFonts w:ascii="Times New Roman" w:hAnsi="Times New Roman" w:cs="Times New Roman"/>
          <w:lang w:val="uk-UA"/>
        </w:rPr>
        <w:t>Б у Миколаївському регіоні»,</w:t>
      </w:r>
      <w:r w:rsidR="00A37570" w:rsidRPr="006F3C38">
        <w:rPr>
          <w:rFonts w:ascii="Times New Roman" w:hAnsi="Times New Roman" w:cs="Times New Roman"/>
          <w:lang w:val="uk-UA"/>
        </w:rPr>
        <w:t xml:space="preserve"> що фінансується ВБО "Всеукраїнська мережа ЛЖВ"</w:t>
      </w:r>
      <w:r w:rsidRPr="006F3C38">
        <w:rPr>
          <w:rFonts w:ascii="Times New Roman" w:hAnsi="Times New Roman" w:cs="Times New Roman"/>
          <w:lang w:val="uk-UA"/>
        </w:rPr>
        <w:t>.</w:t>
      </w:r>
    </w:p>
    <w:p w:rsidR="00226CF9" w:rsidRPr="006F3C38" w:rsidRDefault="00226CF9" w:rsidP="008C293C">
      <w:pPr>
        <w:ind w:left="540"/>
        <w:rPr>
          <w:b/>
          <w:lang w:val="uk-UA"/>
        </w:rPr>
      </w:pPr>
      <w:r w:rsidRPr="006F3C38">
        <w:rPr>
          <w:b/>
          <w:lang w:val="uk-UA"/>
        </w:rPr>
        <w:t>Опис позицій до закупівлі</w:t>
      </w:r>
      <w:r w:rsidR="00077FB7" w:rsidRPr="006F3C38">
        <w:rPr>
          <w:b/>
          <w:lang w:val="uk-UA"/>
        </w:rPr>
        <w:t xml:space="preserve"> товарів</w:t>
      </w:r>
      <w:r w:rsidR="00B97F8B" w:rsidRPr="006F3C38">
        <w:rPr>
          <w:b/>
          <w:lang w:val="uk-UA"/>
        </w:rPr>
        <w:t xml:space="preserve"> </w:t>
      </w:r>
      <w:r w:rsidR="00B97F8B" w:rsidRPr="006F3C38">
        <w:rPr>
          <w:b/>
        </w:rPr>
        <w:t xml:space="preserve">/ </w:t>
      </w:r>
      <w:r w:rsidR="00B97F8B" w:rsidRPr="006F3C38">
        <w:rPr>
          <w:b/>
          <w:lang w:val="uk-UA"/>
        </w:rPr>
        <w:t>технічне завдання</w:t>
      </w:r>
      <w:r w:rsidR="00077FB7" w:rsidRPr="006F3C38">
        <w:rPr>
          <w:b/>
          <w:lang w:val="uk-UA"/>
        </w:rPr>
        <w:t xml:space="preserve"> для робіт та послуг</w:t>
      </w:r>
      <w:r w:rsidR="00077FB7" w:rsidRPr="006F3C38">
        <w:rPr>
          <w:b/>
        </w:rPr>
        <w:t xml:space="preserve"> </w:t>
      </w:r>
    </w:p>
    <w:p w:rsidR="00226CF9" w:rsidRPr="006F3C38" w:rsidRDefault="00226CF9" w:rsidP="008C293C">
      <w:pPr>
        <w:ind w:left="540"/>
        <w:rPr>
          <w:b/>
          <w:lang w:val="uk-UA"/>
        </w:rPr>
      </w:pPr>
    </w:p>
    <w:tbl>
      <w:tblPr>
        <w:tblW w:w="9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3480"/>
        <w:gridCol w:w="2054"/>
        <w:gridCol w:w="3089"/>
      </w:tblGrid>
      <w:tr w:rsidR="00226CF9" w:rsidRPr="006F3C38" w:rsidTr="00853AC6">
        <w:tc>
          <w:tcPr>
            <w:tcW w:w="1025" w:type="dxa"/>
          </w:tcPr>
          <w:p w:rsidR="00226CF9" w:rsidRPr="006F3C38" w:rsidRDefault="00226CF9" w:rsidP="00007D57">
            <w:pPr>
              <w:pStyle w:val="aa"/>
              <w:spacing w:before="0" w:beforeAutospacing="0" w:after="0" w:afterAutospacing="0"/>
              <w:ind w:left="540"/>
              <w:rPr>
                <w:rFonts w:ascii="Times New Roman" w:hAnsi="Times New Roman" w:cs="Times New Roman"/>
                <w:b/>
                <w:lang w:val="uk-UA"/>
              </w:rPr>
            </w:pPr>
            <w:r w:rsidRPr="006F3C38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480" w:type="dxa"/>
          </w:tcPr>
          <w:p w:rsidR="00226CF9" w:rsidRPr="006F3C38" w:rsidRDefault="00226CF9" w:rsidP="00007D57">
            <w:pPr>
              <w:pStyle w:val="aa"/>
              <w:spacing w:before="0" w:beforeAutospacing="0" w:after="0" w:afterAutospacing="0"/>
              <w:ind w:left="540"/>
              <w:rPr>
                <w:rFonts w:ascii="Times New Roman" w:hAnsi="Times New Roman" w:cs="Times New Roman"/>
                <w:b/>
                <w:lang w:val="uk-UA"/>
              </w:rPr>
            </w:pPr>
            <w:r w:rsidRPr="006F3C38">
              <w:rPr>
                <w:rFonts w:ascii="Times New Roman" w:hAnsi="Times New Roman" w:cs="Times New Roman"/>
                <w:b/>
                <w:lang w:val="uk-UA"/>
              </w:rPr>
              <w:t>Назва</w:t>
            </w:r>
          </w:p>
        </w:tc>
        <w:tc>
          <w:tcPr>
            <w:tcW w:w="2054" w:type="dxa"/>
          </w:tcPr>
          <w:p w:rsidR="00226CF9" w:rsidRPr="006F3C38" w:rsidRDefault="00226CF9" w:rsidP="00007D57">
            <w:pPr>
              <w:pStyle w:val="aa"/>
              <w:spacing w:before="0" w:beforeAutospacing="0" w:after="0" w:afterAutospacing="0"/>
              <w:ind w:left="540"/>
              <w:rPr>
                <w:rFonts w:ascii="Times New Roman" w:hAnsi="Times New Roman" w:cs="Times New Roman"/>
                <w:b/>
                <w:lang w:val="uk-UA"/>
              </w:rPr>
            </w:pPr>
            <w:r w:rsidRPr="006F3C3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6754B3" w:rsidRPr="006F3C38" w:rsidRDefault="006754B3" w:rsidP="00007D57">
            <w:pPr>
              <w:pStyle w:val="aa"/>
              <w:spacing w:before="0" w:beforeAutospacing="0" w:after="0" w:afterAutospacing="0"/>
              <w:ind w:left="540"/>
              <w:rPr>
                <w:rFonts w:ascii="Times New Roman" w:hAnsi="Times New Roman" w:cs="Times New Roman"/>
                <w:b/>
                <w:lang w:val="uk-UA"/>
              </w:rPr>
            </w:pPr>
            <w:r w:rsidRPr="006F3C38">
              <w:rPr>
                <w:rFonts w:ascii="Times New Roman" w:hAnsi="Times New Roman" w:cs="Times New Roman"/>
                <w:b/>
                <w:lang w:val="uk-UA"/>
              </w:rPr>
              <w:t>(приблизна, +/- 20%)</w:t>
            </w:r>
          </w:p>
        </w:tc>
        <w:tc>
          <w:tcPr>
            <w:tcW w:w="3089" w:type="dxa"/>
          </w:tcPr>
          <w:p w:rsidR="00226CF9" w:rsidRPr="006F3C38" w:rsidRDefault="00226CF9" w:rsidP="006754B3">
            <w:pPr>
              <w:pStyle w:val="aa"/>
              <w:spacing w:before="0" w:beforeAutospacing="0" w:after="0" w:afterAutospacing="0"/>
              <w:ind w:left="540"/>
              <w:rPr>
                <w:rFonts w:ascii="Times New Roman" w:hAnsi="Times New Roman" w:cs="Times New Roman"/>
                <w:b/>
                <w:lang w:val="uk-UA"/>
              </w:rPr>
            </w:pPr>
            <w:r w:rsidRPr="006F3C38">
              <w:rPr>
                <w:rFonts w:ascii="Times New Roman" w:hAnsi="Times New Roman" w:cs="Times New Roman"/>
                <w:b/>
                <w:lang w:val="uk-UA"/>
              </w:rPr>
              <w:t xml:space="preserve">Додаткова інформація </w:t>
            </w:r>
            <w:r w:rsidRPr="006F3C38">
              <w:rPr>
                <w:rFonts w:ascii="Times New Roman" w:hAnsi="Times New Roman" w:cs="Times New Roman"/>
                <w:lang w:val="uk-UA"/>
              </w:rPr>
              <w:t>додаткові характеристики/інше)</w:t>
            </w:r>
          </w:p>
        </w:tc>
      </w:tr>
      <w:tr w:rsidR="00226CF9" w:rsidRPr="006F3C38" w:rsidTr="00853AC6">
        <w:tc>
          <w:tcPr>
            <w:tcW w:w="1025" w:type="dxa"/>
          </w:tcPr>
          <w:p w:rsidR="00226CF9" w:rsidRPr="006F3C38" w:rsidRDefault="00226CF9" w:rsidP="00007D57">
            <w:pPr>
              <w:pStyle w:val="aa"/>
              <w:spacing w:before="0" w:beforeAutospacing="0" w:after="0" w:afterAutospacing="0"/>
              <w:ind w:left="54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80" w:type="dxa"/>
          </w:tcPr>
          <w:p w:rsidR="00226CF9" w:rsidRPr="006F3C38" w:rsidRDefault="00AA3BD9" w:rsidP="006754B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6F3C38">
              <w:rPr>
                <w:rFonts w:ascii="Times New Roman" w:hAnsi="Times New Roman" w:cs="Times New Roman"/>
                <w:lang w:val="uk-UA"/>
              </w:rPr>
              <w:t>Магнітно</w:t>
            </w:r>
            <w:r w:rsidR="006754B3" w:rsidRPr="006F3C38">
              <w:rPr>
                <w:rFonts w:ascii="Times New Roman" w:hAnsi="Times New Roman" w:cs="Times New Roman"/>
                <w:lang w:val="uk-UA"/>
              </w:rPr>
              <w:t xml:space="preserve">-резонансна томограма </w:t>
            </w:r>
          </w:p>
        </w:tc>
        <w:tc>
          <w:tcPr>
            <w:tcW w:w="2054" w:type="dxa"/>
          </w:tcPr>
          <w:p w:rsidR="00226CF9" w:rsidRPr="001E135F" w:rsidRDefault="00930F41" w:rsidP="00834EA4">
            <w:pPr>
              <w:pStyle w:val="aa"/>
              <w:spacing w:before="0" w:beforeAutospacing="0" w:after="0" w:afterAutospacing="0"/>
              <w:ind w:left="5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089" w:type="dxa"/>
          </w:tcPr>
          <w:p w:rsidR="00853AC6" w:rsidRPr="006F3C38" w:rsidRDefault="00853AC6" w:rsidP="00853AC6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6F3C38">
              <w:rPr>
                <w:rFonts w:ascii="Times New Roman" w:hAnsi="Times New Roman" w:cs="Times New Roman"/>
                <w:lang w:val="uk-UA"/>
              </w:rPr>
              <w:t>МРТ головного мозку</w:t>
            </w:r>
          </w:p>
          <w:p w:rsidR="00853AC6" w:rsidRPr="006F3C38" w:rsidRDefault="00853AC6" w:rsidP="002A63A0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6F3C38">
              <w:rPr>
                <w:rFonts w:ascii="Times New Roman" w:hAnsi="Times New Roman" w:cs="Times New Roman"/>
                <w:lang w:val="uk-UA"/>
              </w:rPr>
              <w:t xml:space="preserve">МРТ хребта </w:t>
            </w:r>
          </w:p>
          <w:p w:rsidR="00853AC6" w:rsidRPr="006F3C38" w:rsidRDefault="00853AC6" w:rsidP="00853AC6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6F3C38">
              <w:rPr>
                <w:rFonts w:ascii="Times New Roman" w:hAnsi="Times New Roman" w:cs="Times New Roman"/>
                <w:lang w:val="uk-UA"/>
              </w:rPr>
              <w:t>МРТ органів малого таза</w:t>
            </w:r>
          </w:p>
          <w:p w:rsidR="00853AC6" w:rsidRPr="006F3C38" w:rsidRDefault="00853AC6" w:rsidP="00853AC6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6F3C38">
              <w:rPr>
                <w:rFonts w:ascii="Times New Roman" w:hAnsi="Times New Roman" w:cs="Times New Roman"/>
                <w:lang w:val="uk-UA"/>
              </w:rPr>
              <w:t>МРТ органів черевної порожнини</w:t>
            </w:r>
          </w:p>
          <w:p w:rsidR="00226CF9" w:rsidRPr="006F3C38" w:rsidRDefault="00853AC6" w:rsidP="00853AC6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6F3C38">
              <w:rPr>
                <w:rFonts w:ascii="Times New Roman" w:hAnsi="Times New Roman" w:cs="Times New Roman"/>
                <w:lang w:val="uk-UA"/>
              </w:rPr>
              <w:t>МРТ попереково-крижового відділу</w:t>
            </w:r>
          </w:p>
        </w:tc>
      </w:tr>
      <w:tr w:rsidR="00226CF9" w:rsidRPr="006F3C38" w:rsidTr="00853AC6">
        <w:tc>
          <w:tcPr>
            <w:tcW w:w="1025" w:type="dxa"/>
          </w:tcPr>
          <w:p w:rsidR="00226CF9" w:rsidRPr="006F3C38" w:rsidRDefault="00226CF9" w:rsidP="00007D57">
            <w:pPr>
              <w:pStyle w:val="aa"/>
              <w:spacing w:before="0" w:beforeAutospacing="0" w:after="0" w:afterAutospacing="0"/>
              <w:ind w:left="54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80" w:type="dxa"/>
          </w:tcPr>
          <w:p w:rsidR="00226CF9" w:rsidRPr="006F3C38" w:rsidRDefault="006754B3" w:rsidP="006754B3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6F3C38">
              <w:rPr>
                <w:rFonts w:ascii="Times New Roman" w:hAnsi="Times New Roman" w:cs="Times New Roman"/>
                <w:lang w:val="uk-UA"/>
              </w:rPr>
              <w:t>Комп’ютерна томограма</w:t>
            </w:r>
            <w:r w:rsidRPr="006F3C3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2054" w:type="dxa"/>
          </w:tcPr>
          <w:p w:rsidR="00226CF9" w:rsidRPr="006F3C38" w:rsidRDefault="001E135F" w:rsidP="00930F41">
            <w:pPr>
              <w:pStyle w:val="aa"/>
              <w:spacing w:before="0" w:beforeAutospacing="0" w:after="0" w:afterAutospacing="0"/>
              <w:ind w:left="54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930F41"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3089" w:type="dxa"/>
          </w:tcPr>
          <w:p w:rsidR="001A304C" w:rsidRPr="00334A35" w:rsidRDefault="001A304C" w:rsidP="001A304C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34A35">
              <w:rPr>
                <w:rFonts w:ascii="Times New Roman" w:hAnsi="Times New Roman" w:cs="Times New Roman"/>
                <w:lang w:val="uk-UA"/>
              </w:rPr>
              <w:t>КТ  головного мозку</w:t>
            </w:r>
          </w:p>
          <w:p w:rsidR="00930F41" w:rsidRPr="00334A35" w:rsidRDefault="00930F41" w:rsidP="00930F41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34A35">
              <w:rPr>
                <w:rFonts w:ascii="Times New Roman" w:hAnsi="Times New Roman" w:cs="Times New Roman"/>
                <w:lang w:val="uk-UA"/>
              </w:rPr>
              <w:t>КТ хребта</w:t>
            </w:r>
          </w:p>
          <w:p w:rsidR="002F4ECB" w:rsidRPr="00334A35" w:rsidRDefault="002F4ECB" w:rsidP="002F4ECB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34A35">
              <w:rPr>
                <w:rFonts w:ascii="Times New Roman" w:hAnsi="Times New Roman" w:cs="Times New Roman"/>
                <w:lang w:val="uk-UA"/>
              </w:rPr>
              <w:t>КТ органів грудної клітини</w:t>
            </w:r>
          </w:p>
          <w:p w:rsidR="001A304C" w:rsidRPr="00334A35" w:rsidRDefault="001A304C" w:rsidP="001A304C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34A35">
              <w:rPr>
                <w:rFonts w:ascii="Times New Roman" w:hAnsi="Times New Roman" w:cs="Times New Roman"/>
                <w:lang w:val="uk-UA"/>
              </w:rPr>
              <w:t>КТ органів черевної порожнини</w:t>
            </w:r>
          </w:p>
          <w:p w:rsidR="002F4ECB" w:rsidRPr="00334A35" w:rsidRDefault="002F4ECB" w:rsidP="001A304C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34A35">
              <w:rPr>
                <w:rFonts w:ascii="Times New Roman" w:hAnsi="Times New Roman" w:cs="Times New Roman"/>
                <w:lang w:val="uk-UA"/>
              </w:rPr>
              <w:t>КТ органів малого тазу</w:t>
            </w:r>
          </w:p>
          <w:p w:rsidR="002F4ECB" w:rsidRPr="00334A35" w:rsidRDefault="002F4ECB" w:rsidP="001A304C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34A35">
              <w:rPr>
                <w:rFonts w:ascii="Times New Roman" w:hAnsi="Times New Roman" w:cs="Times New Roman"/>
                <w:lang w:val="uk-UA"/>
              </w:rPr>
              <w:t xml:space="preserve">КТ органів </w:t>
            </w:r>
            <w:r w:rsidR="002A63A0" w:rsidRPr="00334A35">
              <w:rPr>
                <w:rFonts w:ascii="Times New Roman" w:hAnsi="Times New Roman" w:cs="Times New Roman"/>
                <w:lang w:val="uk-UA"/>
              </w:rPr>
              <w:t>за очеревинного</w:t>
            </w:r>
            <w:r w:rsidRPr="00334A35">
              <w:rPr>
                <w:rFonts w:ascii="Times New Roman" w:hAnsi="Times New Roman" w:cs="Times New Roman"/>
                <w:lang w:val="uk-UA"/>
              </w:rPr>
              <w:t xml:space="preserve"> простору </w:t>
            </w:r>
          </w:p>
          <w:p w:rsidR="002F4ECB" w:rsidRPr="00334A35" w:rsidRDefault="002F4ECB" w:rsidP="002F4ECB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34A35">
              <w:rPr>
                <w:rFonts w:ascii="Times New Roman" w:hAnsi="Times New Roman" w:cs="Times New Roman"/>
                <w:lang w:val="uk-UA"/>
              </w:rPr>
              <w:t>КТ суглобів</w:t>
            </w:r>
          </w:p>
          <w:p w:rsidR="00334A35" w:rsidRPr="00334A35" w:rsidRDefault="00334A35" w:rsidP="002F4ECB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34A35">
              <w:rPr>
                <w:rFonts w:ascii="Times New Roman" w:hAnsi="Times New Roman" w:cs="Times New Roman"/>
                <w:lang w:val="uk-UA"/>
              </w:rPr>
              <w:t>КТ стегнової, плечової кісток, передпліччя</w:t>
            </w:r>
          </w:p>
        </w:tc>
      </w:tr>
    </w:tbl>
    <w:p w:rsidR="00B948CF" w:rsidRPr="006F3C38" w:rsidRDefault="00B948CF" w:rsidP="00A514CD">
      <w:pPr>
        <w:pStyle w:val="aa"/>
        <w:spacing w:before="0" w:beforeAutospacing="0" w:after="0" w:afterAutospacing="0"/>
        <w:ind w:left="567"/>
        <w:rPr>
          <w:rFonts w:ascii="Times New Roman" w:hAnsi="Times New Roman" w:cs="Times New Roman"/>
          <w:b/>
          <w:lang w:val="uk-UA"/>
        </w:rPr>
      </w:pPr>
      <w:r w:rsidRPr="006F3C38">
        <w:rPr>
          <w:rFonts w:ascii="Times New Roman" w:hAnsi="Times New Roman" w:cs="Times New Roman"/>
          <w:b/>
          <w:lang w:val="uk-UA"/>
        </w:rPr>
        <w:t>Термін постачання товарів, виконання робіт та надання послуг</w:t>
      </w:r>
    </w:p>
    <w:p w:rsidR="00B948CF" w:rsidRPr="006F3C38" w:rsidRDefault="00B948CF" w:rsidP="00C62565">
      <w:pPr>
        <w:pStyle w:val="aa"/>
        <w:spacing w:before="0" w:beforeAutospacing="0" w:after="0" w:afterAutospacing="0"/>
        <w:ind w:left="567"/>
        <w:rPr>
          <w:rFonts w:ascii="Times New Roman" w:hAnsi="Times New Roman" w:cs="Times New Roman"/>
        </w:rPr>
      </w:pPr>
      <w:r w:rsidRPr="006F3C38">
        <w:rPr>
          <w:rFonts w:ascii="Times New Roman" w:hAnsi="Times New Roman" w:cs="Times New Roman"/>
          <w:lang w:val="uk-UA"/>
        </w:rPr>
        <w:t xml:space="preserve">Щомісячно </w:t>
      </w:r>
      <w:r w:rsidR="006F3C38">
        <w:rPr>
          <w:rFonts w:ascii="Times New Roman" w:hAnsi="Times New Roman" w:cs="Times New Roman"/>
          <w:lang w:val="uk-UA"/>
        </w:rPr>
        <w:t xml:space="preserve">(за потребою) </w:t>
      </w:r>
      <w:r w:rsidRPr="006F3C38">
        <w:rPr>
          <w:rFonts w:ascii="Times New Roman" w:hAnsi="Times New Roman" w:cs="Times New Roman"/>
          <w:lang w:val="uk-UA"/>
        </w:rPr>
        <w:t xml:space="preserve">упродовж </w:t>
      </w:r>
      <w:r w:rsidR="002A63A0">
        <w:rPr>
          <w:rFonts w:ascii="Times New Roman" w:hAnsi="Times New Roman" w:cs="Times New Roman"/>
          <w:lang w:val="uk-UA"/>
        </w:rPr>
        <w:t xml:space="preserve">16 </w:t>
      </w:r>
      <w:r w:rsidR="009A1FEC">
        <w:rPr>
          <w:rFonts w:ascii="Times New Roman" w:hAnsi="Times New Roman" w:cs="Times New Roman"/>
          <w:lang w:val="uk-UA"/>
        </w:rPr>
        <w:t>місяців</w:t>
      </w:r>
      <w:r w:rsidRPr="006F3C38">
        <w:rPr>
          <w:rFonts w:ascii="Times New Roman" w:hAnsi="Times New Roman" w:cs="Times New Roman"/>
          <w:lang w:val="uk-UA"/>
        </w:rPr>
        <w:t xml:space="preserve"> з </w:t>
      </w:r>
      <w:r w:rsidR="000E5352">
        <w:rPr>
          <w:rFonts w:ascii="Times New Roman" w:hAnsi="Times New Roman" w:cs="Times New Roman"/>
          <w:lang w:val="uk-UA"/>
        </w:rPr>
        <w:t>24</w:t>
      </w:r>
      <w:bookmarkStart w:id="0" w:name="_GoBack"/>
      <w:bookmarkEnd w:id="0"/>
      <w:r w:rsidRPr="006F3C38">
        <w:rPr>
          <w:rFonts w:ascii="Times New Roman" w:hAnsi="Times New Roman" w:cs="Times New Roman"/>
          <w:lang w:val="uk-UA"/>
        </w:rPr>
        <w:t xml:space="preserve"> </w:t>
      </w:r>
      <w:r w:rsidR="00834EA4">
        <w:rPr>
          <w:rFonts w:ascii="Times New Roman" w:hAnsi="Times New Roman" w:cs="Times New Roman"/>
          <w:lang w:val="uk-UA"/>
        </w:rPr>
        <w:t>верес</w:t>
      </w:r>
      <w:r w:rsidRPr="006F3C38">
        <w:rPr>
          <w:rFonts w:ascii="Times New Roman" w:hAnsi="Times New Roman" w:cs="Times New Roman"/>
          <w:lang w:val="uk-UA"/>
        </w:rPr>
        <w:t>ня 201</w:t>
      </w:r>
      <w:r w:rsidR="0004110F">
        <w:rPr>
          <w:rFonts w:ascii="Times New Roman" w:hAnsi="Times New Roman" w:cs="Times New Roman"/>
          <w:lang w:val="uk-UA"/>
        </w:rPr>
        <w:t>2</w:t>
      </w:r>
      <w:r w:rsidRPr="006F3C38">
        <w:rPr>
          <w:rFonts w:ascii="Times New Roman" w:hAnsi="Times New Roman" w:cs="Times New Roman"/>
          <w:lang w:val="uk-UA"/>
        </w:rPr>
        <w:t xml:space="preserve"> р. по </w:t>
      </w:r>
      <w:r w:rsidR="006F3C38">
        <w:rPr>
          <w:rFonts w:ascii="Times New Roman" w:hAnsi="Times New Roman" w:cs="Times New Roman"/>
          <w:lang w:val="uk-UA"/>
        </w:rPr>
        <w:t>3</w:t>
      </w:r>
      <w:r w:rsidRPr="006F3C38">
        <w:rPr>
          <w:rFonts w:ascii="Times New Roman" w:hAnsi="Times New Roman" w:cs="Times New Roman"/>
          <w:lang w:val="uk-UA"/>
        </w:rPr>
        <w:t xml:space="preserve">1 </w:t>
      </w:r>
      <w:r w:rsidR="0004110F">
        <w:rPr>
          <w:rFonts w:ascii="Times New Roman" w:hAnsi="Times New Roman" w:cs="Times New Roman"/>
          <w:lang w:val="uk-UA"/>
        </w:rPr>
        <w:t>груд</w:t>
      </w:r>
      <w:r w:rsidRPr="006F3C38">
        <w:rPr>
          <w:rFonts w:ascii="Times New Roman" w:hAnsi="Times New Roman" w:cs="Times New Roman"/>
          <w:lang w:val="uk-UA"/>
        </w:rPr>
        <w:t>ня 201</w:t>
      </w:r>
      <w:r w:rsidR="0004110F">
        <w:rPr>
          <w:rFonts w:ascii="Times New Roman" w:hAnsi="Times New Roman" w:cs="Times New Roman"/>
          <w:lang w:val="uk-UA"/>
        </w:rPr>
        <w:t>3</w:t>
      </w:r>
      <w:r w:rsidRPr="006F3C38">
        <w:rPr>
          <w:rFonts w:ascii="Times New Roman" w:hAnsi="Times New Roman" w:cs="Times New Roman"/>
          <w:lang w:val="uk-UA"/>
        </w:rPr>
        <w:t xml:space="preserve"> року</w:t>
      </w:r>
    </w:p>
    <w:p w:rsidR="00B948CF" w:rsidRPr="006F3C38" w:rsidRDefault="00B948CF" w:rsidP="00B948CF">
      <w:pPr>
        <w:pStyle w:val="aa"/>
        <w:spacing w:before="0" w:beforeAutospacing="0" w:after="0" w:afterAutospacing="0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B415F3" w:rsidRPr="006F3C38" w:rsidTr="00EC6B60">
        <w:tc>
          <w:tcPr>
            <w:tcW w:w="5086" w:type="dxa"/>
            <w:shd w:val="pct20" w:color="auto" w:fill="auto"/>
          </w:tcPr>
          <w:p w:rsidR="00B415F3" w:rsidRPr="006F3C38" w:rsidRDefault="00B415F3" w:rsidP="00D14354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6F3C38">
              <w:rPr>
                <w:rFonts w:ascii="Times New Roman" w:hAnsi="Times New Roman" w:cs="Times New Roman"/>
                <w:b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pct20" w:color="auto" w:fill="auto"/>
          </w:tcPr>
          <w:p w:rsidR="00B415F3" w:rsidRPr="006F3C38" w:rsidRDefault="00B415F3" w:rsidP="00A07B0B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6F3C38">
              <w:rPr>
                <w:rFonts w:ascii="Times New Roman" w:hAnsi="Times New Roman" w:cs="Times New Roman"/>
                <w:b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B415F3" w:rsidRPr="006F3C38" w:rsidTr="00EC6B60">
        <w:tc>
          <w:tcPr>
            <w:tcW w:w="5086" w:type="dxa"/>
            <w:shd w:val="clear" w:color="auto" w:fill="auto"/>
          </w:tcPr>
          <w:p w:rsidR="001A304C" w:rsidRPr="006F3C38" w:rsidRDefault="001A304C" w:rsidP="00A07B0B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6F3C38">
              <w:rPr>
                <w:rFonts w:ascii="Times New Roman" w:hAnsi="Times New Roman" w:cs="Times New Roman"/>
                <w:lang w:val="uk-UA"/>
              </w:rPr>
              <w:t>Наявність сертифікованого обладнання</w:t>
            </w:r>
          </w:p>
        </w:tc>
        <w:tc>
          <w:tcPr>
            <w:tcW w:w="5087" w:type="dxa"/>
            <w:shd w:val="clear" w:color="auto" w:fill="auto"/>
          </w:tcPr>
          <w:p w:rsidR="00B415F3" w:rsidRPr="006F3C38" w:rsidRDefault="001A304C" w:rsidP="00A07B0B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6F3C38">
              <w:rPr>
                <w:rFonts w:ascii="Times New Roman" w:hAnsi="Times New Roman" w:cs="Times New Roman"/>
                <w:lang w:val="uk-UA"/>
              </w:rPr>
              <w:t>Сертифікати</w:t>
            </w:r>
          </w:p>
        </w:tc>
      </w:tr>
      <w:tr w:rsidR="00B415F3" w:rsidRPr="006F3C38" w:rsidTr="00EC6B60">
        <w:tc>
          <w:tcPr>
            <w:tcW w:w="5086" w:type="dxa"/>
            <w:shd w:val="clear" w:color="auto" w:fill="auto"/>
          </w:tcPr>
          <w:p w:rsidR="00B415F3" w:rsidRPr="00A604DC" w:rsidRDefault="00A604DC" w:rsidP="00A07B0B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послуг в межах м. Миколаєва</w:t>
            </w:r>
          </w:p>
        </w:tc>
        <w:tc>
          <w:tcPr>
            <w:tcW w:w="5087" w:type="dxa"/>
            <w:shd w:val="clear" w:color="auto" w:fill="auto"/>
          </w:tcPr>
          <w:p w:rsidR="00B415F3" w:rsidRPr="00A604DC" w:rsidRDefault="00A604DC" w:rsidP="00A604DC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A604DC">
              <w:rPr>
                <w:rFonts w:ascii="Times New Roman" w:hAnsi="Times New Roman" w:cs="Times New Roman"/>
                <w:lang w:val="uk-UA"/>
              </w:rPr>
              <w:t>Довідка про</w:t>
            </w:r>
            <w:r>
              <w:rPr>
                <w:rFonts w:ascii="Times New Roman" w:hAnsi="Times New Roman" w:cs="Times New Roman"/>
                <w:lang w:val="uk-UA"/>
              </w:rPr>
              <w:t xml:space="preserve"> адресу постачальника послуг</w:t>
            </w:r>
          </w:p>
        </w:tc>
      </w:tr>
    </w:tbl>
    <w:p w:rsidR="00B415F3" w:rsidRPr="006F3C38" w:rsidRDefault="00B415F3" w:rsidP="00B415F3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B415F3" w:rsidRPr="00930F41" w:rsidTr="00EC6B60">
        <w:tc>
          <w:tcPr>
            <w:tcW w:w="5086" w:type="dxa"/>
            <w:shd w:val="pct20" w:color="auto" w:fill="auto"/>
          </w:tcPr>
          <w:p w:rsidR="00B415F3" w:rsidRPr="006F3C38" w:rsidRDefault="00B415F3" w:rsidP="00D14354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6F3C38">
              <w:rPr>
                <w:rFonts w:ascii="Times New Roman" w:hAnsi="Times New Roman" w:cs="Times New Roman"/>
                <w:b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pct20" w:color="auto" w:fill="auto"/>
          </w:tcPr>
          <w:p w:rsidR="00B415F3" w:rsidRPr="006F3C38" w:rsidRDefault="00B415F3" w:rsidP="00A07B0B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6F3C38">
              <w:rPr>
                <w:rFonts w:ascii="Times New Roman" w:hAnsi="Times New Roman" w:cs="Times New Roman"/>
                <w:b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B415F3" w:rsidRPr="004124EE" w:rsidTr="00EC6B60">
        <w:tc>
          <w:tcPr>
            <w:tcW w:w="5086" w:type="dxa"/>
            <w:shd w:val="clear" w:color="auto" w:fill="auto"/>
          </w:tcPr>
          <w:p w:rsidR="00B415F3" w:rsidRPr="006F3C38" w:rsidRDefault="00B32D82" w:rsidP="00A07B0B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 на здійснення господарської діяльності</w:t>
            </w:r>
          </w:p>
        </w:tc>
        <w:tc>
          <w:tcPr>
            <w:tcW w:w="5087" w:type="dxa"/>
            <w:shd w:val="clear" w:color="auto" w:fill="auto"/>
          </w:tcPr>
          <w:p w:rsidR="00B415F3" w:rsidRDefault="004124EE" w:rsidP="004124EE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П</w:t>
            </w:r>
            <w:r w:rsidRPr="004124EE">
              <w:rPr>
                <w:rFonts w:ascii="Times New Roman" w:hAnsi="Times New Roman" w:cs="Times New Roman"/>
                <w:lang w:val="uk-UA"/>
              </w:rPr>
              <w:t xml:space="preserve">ідприємства (ТОВ, ВАТ, ЗАТ, Приватні підприємства тощо) копії свідоцтва про </w:t>
            </w:r>
            <w:r w:rsidRPr="004124EE">
              <w:rPr>
                <w:rFonts w:ascii="Times New Roman" w:hAnsi="Times New Roman" w:cs="Times New Roman"/>
                <w:lang w:val="uk-UA"/>
              </w:rPr>
              <w:lastRenderedPageBreak/>
              <w:t>державну реєстрацію, виписки/витягу з Єдиного державного реєстру юридичних осіб та фізичних осіб-підприємців (ЄДР), свідоцтва про реєстрацію платника податку на додану вартість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124EE" w:rsidRDefault="004124EE" w:rsidP="004124EE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С</w:t>
            </w:r>
            <w:r w:rsidRPr="004124EE">
              <w:rPr>
                <w:rFonts w:ascii="Times New Roman" w:hAnsi="Times New Roman" w:cs="Times New Roman"/>
                <w:lang w:val="uk-UA"/>
              </w:rPr>
              <w:t>уб’єкти підприємницької діяльності (СПД) на єдиному податку – копії свідоцтва про державну реєстрацію, виписки/витягу з Єдиного державного реєстру юридичних осіб та фізичних осіб-підприємців (ЄДР), свідоцтва про сплату єдиного податку</w:t>
            </w:r>
          </w:p>
          <w:p w:rsidR="004124EE" w:rsidRPr="006F3C38" w:rsidRDefault="004124EE" w:rsidP="004124EE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 С</w:t>
            </w:r>
            <w:r w:rsidRPr="004124EE">
              <w:rPr>
                <w:rFonts w:ascii="Times New Roman" w:hAnsi="Times New Roman" w:cs="Times New Roman"/>
                <w:lang w:val="uk-UA"/>
              </w:rPr>
              <w:t>уб’єкти підприємницької діяльності (СПД) на загальній системі оподаткування – копії свідоцтва про державну реєстрацію,  виписки/витягу з Єдиного державного реєстру юридичних осіб та фізичних осіб-підприємців (ЄДР), довідки з податкового органу про систему оподаткування</w:t>
            </w:r>
          </w:p>
        </w:tc>
      </w:tr>
      <w:tr w:rsidR="00B32D82" w:rsidRPr="006F3C38" w:rsidTr="00EC6B60">
        <w:tc>
          <w:tcPr>
            <w:tcW w:w="5086" w:type="dxa"/>
            <w:shd w:val="clear" w:color="auto" w:fill="auto"/>
          </w:tcPr>
          <w:p w:rsidR="00B32D82" w:rsidRPr="006F3C38" w:rsidRDefault="00B32D82" w:rsidP="00B32D82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Право на здійснення діяльності, що підлягає ліцензуванню</w:t>
            </w:r>
          </w:p>
        </w:tc>
        <w:tc>
          <w:tcPr>
            <w:tcW w:w="5087" w:type="dxa"/>
            <w:shd w:val="clear" w:color="auto" w:fill="auto"/>
          </w:tcPr>
          <w:p w:rsidR="00B32D82" w:rsidRPr="006F3C38" w:rsidRDefault="00B32D82" w:rsidP="00CF1BA8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6F3C38">
              <w:rPr>
                <w:rFonts w:ascii="Times New Roman" w:hAnsi="Times New Roman" w:cs="Times New Roman"/>
                <w:lang w:val="uk-UA"/>
              </w:rPr>
              <w:t>Наявність ліцензії</w:t>
            </w:r>
            <w:r w:rsidR="00DA1210">
              <w:rPr>
                <w:rFonts w:ascii="Times New Roman" w:hAnsi="Times New Roman" w:cs="Times New Roman"/>
                <w:lang w:val="uk-UA"/>
              </w:rPr>
              <w:t xml:space="preserve"> на відповідний вид діяльності</w:t>
            </w:r>
          </w:p>
        </w:tc>
      </w:tr>
    </w:tbl>
    <w:p w:rsidR="00E0693B" w:rsidRPr="006F3C38" w:rsidRDefault="00E0693B" w:rsidP="00E0693B">
      <w:pPr>
        <w:pStyle w:val="aa"/>
        <w:ind w:left="540"/>
        <w:jc w:val="both"/>
        <w:rPr>
          <w:rFonts w:ascii="Times New Roman" w:hAnsi="Times New Roman" w:cs="Times New Roman"/>
          <w:b/>
          <w:lang w:val="uk-UA"/>
        </w:rPr>
      </w:pPr>
      <w:r w:rsidRPr="006F3C38">
        <w:rPr>
          <w:rFonts w:ascii="Times New Roman" w:hAnsi="Times New Roman" w:cs="Times New Roman"/>
          <w:b/>
          <w:lang w:val="uk-UA"/>
        </w:rPr>
        <w:t>Склад тендерної пропозиції:</w:t>
      </w:r>
    </w:p>
    <w:p w:rsidR="00E0693B" w:rsidRPr="006F3C38" w:rsidRDefault="00A514CD" w:rsidP="00E0693B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6F3C38">
        <w:rPr>
          <w:rFonts w:ascii="Times New Roman" w:eastAsia="Times New Roman" w:hAnsi="Times New Roman" w:cs="Times New Roman"/>
          <w:lang w:val="uk-UA"/>
        </w:rPr>
        <w:t>Тендерна пропозиція у формі рахунку-</w:t>
      </w:r>
      <w:r w:rsidR="00334A35">
        <w:rPr>
          <w:rFonts w:ascii="Times New Roman" w:eastAsia="Times New Roman" w:hAnsi="Times New Roman" w:cs="Times New Roman"/>
          <w:lang w:val="uk-UA"/>
        </w:rPr>
        <w:t xml:space="preserve">фактури, пропозиції, </w:t>
      </w:r>
      <w:proofErr w:type="spellStart"/>
      <w:r w:rsidR="00334A35">
        <w:rPr>
          <w:rFonts w:ascii="Times New Roman" w:eastAsia="Times New Roman" w:hAnsi="Times New Roman" w:cs="Times New Roman"/>
          <w:lang w:val="uk-UA"/>
        </w:rPr>
        <w:t>прайс-листа</w:t>
      </w:r>
      <w:proofErr w:type="spellEnd"/>
      <w:r w:rsidRPr="006F3C38">
        <w:rPr>
          <w:rFonts w:ascii="Times New Roman" w:eastAsia="Times New Roman" w:hAnsi="Times New Roman" w:cs="Times New Roman"/>
          <w:lang w:val="uk-UA"/>
        </w:rPr>
        <w:t>, офіційного листа, тощо</w:t>
      </w:r>
      <w:r w:rsidR="00E0693B" w:rsidRPr="006F3C38">
        <w:rPr>
          <w:rFonts w:ascii="Times New Roman" w:eastAsia="Times New Roman" w:hAnsi="Times New Roman" w:cs="Times New Roman"/>
          <w:lang w:val="uk-UA"/>
        </w:rPr>
        <w:t>;</w:t>
      </w:r>
    </w:p>
    <w:p w:rsidR="00E0693B" w:rsidRPr="006F3C38" w:rsidRDefault="00A514CD" w:rsidP="00E0693B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6F3C38">
        <w:rPr>
          <w:rFonts w:ascii="Times New Roman" w:eastAsia="Times New Roman" w:hAnsi="Times New Roman" w:cs="Times New Roman"/>
          <w:lang w:val="uk-UA"/>
        </w:rPr>
        <w:t xml:space="preserve">Документи, </w:t>
      </w:r>
      <w:r w:rsidRPr="006F3C38">
        <w:rPr>
          <w:rFonts w:ascii="Times New Roman" w:hAnsi="Times New Roman" w:cs="Times New Roman"/>
          <w:lang w:val="uk-UA"/>
        </w:rPr>
        <w:t>які підтверджують відповідність технічним та кваліфікаційним вимогам</w:t>
      </w:r>
      <w:r w:rsidR="005D5893" w:rsidRPr="006F3C38">
        <w:rPr>
          <w:rFonts w:ascii="Times New Roman" w:hAnsi="Times New Roman" w:cs="Times New Roman"/>
          <w:lang w:val="uk-UA"/>
        </w:rPr>
        <w:t xml:space="preserve"> (див. таблиці вище);</w:t>
      </w:r>
    </w:p>
    <w:p w:rsidR="00E0693B" w:rsidRPr="006F3C38" w:rsidRDefault="00E0693B" w:rsidP="00E0693B">
      <w:pPr>
        <w:numPr>
          <w:ilvl w:val="0"/>
          <w:numId w:val="24"/>
        </w:numPr>
        <w:jc w:val="both"/>
        <w:rPr>
          <w:lang w:val="uk-UA"/>
        </w:rPr>
      </w:pPr>
      <w:r w:rsidRPr="006F3C38">
        <w:rPr>
          <w:lang w:val="uk-UA"/>
        </w:rPr>
        <w:t xml:space="preserve"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</w:t>
      </w:r>
      <w:r w:rsidR="001A304C" w:rsidRPr="006F3C38">
        <w:rPr>
          <w:lang w:val="uk-UA"/>
        </w:rPr>
        <w:t xml:space="preserve">посилання на ВЕБ-сайти, </w:t>
      </w:r>
      <w:r w:rsidRPr="006F3C38">
        <w:rPr>
          <w:lang w:val="uk-UA"/>
        </w:rPr>
        <w:t>тощо).</w:t>
      </w:r>
    </w:p>
    <w:p w:rsidR="00E0693B" w:rsidRPr="006F3C38" w:rsidRDefault="00E0693B" w:rsidP="008C293C">
      <w:pPr>
        <w:ind w:left="540"/>
        <w:jc w:val="both"/>
        <w:rPr>
          <w:b/>
          <w:lang w:val="uk-UA"/>
        </w:rPr>
      </w:pPr>
    </w:p>
    <w:p w:rsidR="00E0693B" w:rsidRPr="006F3C38" w:rsidRDefault="00E0693B" w:rsidP="008C293C">
      <w:pPr>
        <w:ind w:left="540"/>
        <w:jc w:val="both"/>
        <w:rPr>
          <w:b/>
          <w:lang w:val="uk-UA"/>
        </w:rPr>
      </w:pPr>
    </w:p>
    <w:p w:rsidR="00EC2564" w:rsidRPr="006F3C38" w:rsidRDefault="00EC2564" w:rsidP="008C293C">
      <w:pPr>
        <w:ind w:left="540"/>
        <w:jc w:val="both"/>
        <w:rPr>
          <w:lang w:val="uk-UA"/>
        </w:rPr>
      </w:pPr>
      <w:r w:rsidRPr="006F3C38">
        <w:rPr>
          <w:b/>
          <w:lang w:val="uk-UA"/>
        </w:rPr>
        <w:t xml:space="preserve">Посадові особи </w:t>
      </w:r>
      <w:r w:rsidR="00744247" w:rsidRPr="006F3C38">
        <w:rPr>
          <w:b/>
          <w:lang w:val="uk-UA"/>
        </w:rPr>
        <w:t>Організатора</w:t>
      </w:r>
      <w:r w:rsidRPr="006F3C38">
        <w:rPr>
          <w:b/>
          <w:lang w:val="uk-UA"/>
        </w:rPr>
        <w:t xml:space="preserve">, уповноважені здійснювати зв'язок з учасниками </w:t>
      </w:r>
      <w:r w:rsidRPr="006F3C38">
        <w:rPr>
          <w:lang w:val="uk-UA"/>
        </w:rPr>
        <w:t>(</w:t>
      </w:r>
      <w:r w:rsidR="001A304C" w:rsidRPr="006F3C38">
        <w:rPr>
          <w:lang w:val="uk-UA"/>
        </w:rPr>
        <w:t>Парахонько Ірина Леонардівна, керівник організації, 540</w:t>
      </w:r>
      <w:r w:rsidR="0004110F">
        <w:rPr>
          <w:lang w:val="uk-UA"/>
        </w:rPr>
        <w:t>55</w:t>
      </w:r>
      <w:r w:rsidR="001A304C" w:rsidRPr="006F3C38">
        <w:rPr>
          <w:lang w:val="uk-UA"/>
        </w:rPr>
        <w:t xml:space="preserve">, м. Миколаїв, </w:t>
      </w:r>
      <w:r w:rsidR="006F3C38" w:rsidRPr="006F3C38">
        <w:rPr>
          <w:lang w:val="uk-UA"/>
        </w:rPr>
        <w:t>вул.. Потьомкінська, 138</w:t>
      </w:r>
      <w:r w:rsidRPr="006F3C38">
        <w:rPr>
          <w:lang w:val="uk-UA"/>
        </w:rPr>
        <w:t xml:space="preserve">, </w:t>
      </w:r>
      <w:r w:rsidR="006F3C38" w:rsidRPr="006F3C38">
        <w:rPr>
          <w:lang w:val="uk-UA"/>
        </w:rPr>
        <w:t xml:space="preserve">тел../факс 0512 48-96-38, </w:t>
      </w:r>
      <w:proofErr w:type="spellStart"/>
      <w:r w:rsidR="006F3C38" w:rsidRPr="006F3C38">
        <w:rPr>
          <w:lang w:val="uk-UA"/>
        </w:rPr>
        <w:t>моб</w:t>
      </w:r>
      <w:proofErr w:type="spellEnd"/>
      <w:r w:rsidR="006F3C38" w:rsidRPr="006F3C38">
        <w:rPr>
          <w:lang w:val="uk-UA"/>
        </w:rPr>
        <w:t xml:space="preserve">. 050 416 90 10, </w:t>
      </w:r>
      <w:r w:rsidR="006F3C38" w:rsidRPr="006F3C38">
        <w:rPr>
          <w:lang w:val="en-US"/>
        </w:rPr>
        <w:t>e</w:t>
      </w:r>
      <w:r w:rsidR="006F3C38" w:rsidRPr="006F3C38">
        <w:rPr>
          <w:lang w:val="uk-UA"/>
        </w:rPr>
        <w:t>-</w:t>
      </w:r>
      <w:r w:rsidR="006F3C38" w:rsidRPr="006F3C38">
        <w:rPr>
          <w:lang w:val="en-US"/>
        </w:rPr>
        <w:t>mail</w:t>
      </w:r>
      <w:r w:rsidR="006F3C38" w:rsidRPr="006F3C38">
        <w:rPr>
          <w:lang w:val="uk-UA"/>
        </w:rPr>
        <w:t xml:space="preserve"> </w:t>
      </w:r>
      <w:hyperlink r:id="rId8" w:history="1">
        <w:r w:rsidR="006F3C38" w:rsidRPr="006F3C38">
          <w:rPr>
            <w:rStyle w:val="ab"/>
            <w:lang w:val="en-US"/>
          </w:rPr>
          <w:t>chas</w:t>
        </w:r>
        <w:r w:rsidR="006F3C38" w:rsidRPr="006F3C38">
          <w:rPr>
            <w:rStyle w:val="ab"/>
            <w:lang w:val="uk-UA"/>
          </w:rPr>
          <w:t>_</w:t>
        </w:r>
        <w:r w:rsidR="006F3C38" w:rsidRPr="006F3C38">
          <w:rPr>
            <w:rStyle w:val="ab"/>
            <w:lang w:val="en-US"/>
          </w:rPr>
          <w:t>zhitty</w:t>
        </w:r>
        <w:r w:rsidR="006F3C38" w:rsidRPr="006F3C38">
          <w:rPr>
            <w:rStyle w:val="ab"/>
            <w:lang w:val="uk-UA"/>
          </w:rPr>
          <w:t>@</w:t>
        </w:r>
        <w:r w:rsidR="006F3C38" w:rsidRPr="006F3C38">
          <w:rPr>
            <w:rStyle w:val="ab"/>
            <w:lang w:val="en-US"/>
          </w:rPr>
          <w:t>list</w:t>
        </w:r>
        <w:r w:rsidR="006F3C38" w:rsidRPr="006F3C38">
          <w:rPr>
            <w:rStyle w:val="ab"/>
            <w:lang w:val="uk-UA"/>
          </w:rPr>
          <w:t>.</w:t>
        </w:r>
        <w:proofErr w:type="spellStart"/>
        <w:r w:rsidR="006F3C38" w:rsidRPr="006F3C38">
          <w:rPr>
            <w:rStyle w:val="ab"/>
            <w:lang w:val="en-US"/>
          </w:rPr>
          <w:t>ru</w:t>
        </w:r>
        <w:proofErr w:type="spellEnd"/>
      </w:hyperlink>
      <w:r w:rsidR="006F3C38" w:rsidRPr="006F3C38">
        <w:rPr>
          <w:lang w:val="uk-UA"/>
        </w:rPr>
        <w:t>)</w:t>
      </w:r>
      <w:r w:rsidRPr="006F3C38">
        <w:rPr>
          <w:lang w:val="uk-UA"/>
        </w:rPr>
        <w:t>.</w:t>
      </w:r>
    </w:p>
    <w:p w:rsidR="002F4A2D" w:rsidRPr="006F3C38" w:rsidRDefault="002F4A2D" w:rsidP="006543F5">
      <w:pPr>
        <w:rPr>
          <w:b/>
          <w:lang w:val="uk-UA"/>
        </w:rPr>
      </w:pPr>
    </w:p>
    <w:p w:rsidR="008B1875" w:rsidRPr="006F3C38" w:rsidRDefault="008B1875" w:rsidP="008B1875">
      <w:pPr>
        <w:ind w:firstLine="540"/>
        <w:rPr>
          <w:b/>
          <w:lang w:val="uk-UA"/>
        </w:rPr>
      </w:pPr>
      <w:r w:rsidRPr="006F3C38">
        <w:rPr>
          <w:b/>
          <w:lang w:val="uk-UA"/>
        </w:rPr>
        <w:t>Правила оформленн</w:t>
      </w:r>
      <w:r w:rsidR="00107C16" w:rsidRPr="006F3C38">
        <w:rPr>
          <w:b/>
          <w:lang w:val="uk-UA"/>
        </w:rPr>
        <w:t>я тендерної пропозиції учасника:</w:t>
      </w:r>
    </w:p>
    <w:p w:rsidR="00C774DD" w:rsidRPr="006F3C38" w:rsidRDefault="00C774DD" w:rsidP="008B1875">
      <w:pPr>
        <w:widowControl w:val="0"/>
        <w:numPr>
          <w:ilvl w:val="0"/>
          <w:numId w:val="23"/>
        </w:numPr>
        <w:jc w:val="both"/>
        <w:rPr>
          <w:lang w:val="uk-UA"/>
        </w:rPr>
      </w:pPr>
      <w:r w:rsidRPr="006F3C38">
        <w:rPr>
          <w:lang w:val="uk-UA"/>
        </w:rPr>
        <w:t>Учасники мають подавати пропозиції</w:t>
      </w:r>
      <w:r w:rsidR="00737698" w:rsidRPr="006F3C38">
        <w:rPr>
          <w:lang w:val="uk-UA"/>
        </w:rPr>
        <w:t xml:space="preserve"> у письмовому вигляді</w:t>
      </w:r>
      <w:r w:rsidRPr="006F3C38">
        <w:rPr>
          <w:lang w:val="uk-UA"/>
        </w:rPr>
        <w:t xml:space="preserve"> особисто або поштою.</w:t>
      </w:r>
    </w:p>
    <w:p w:rsidR="00C774DD" w:rsidRPr="006F3C38" w:rsidRDefault="00C774DD" w:rsidP="00C774DD">
      <w:pPr>
        <w:widowControl w:val="0"/>
        <w:jc w:val="both"/>
        <w:rPr>
          <w:lang w:val="uk-UA"/>
        </w:rPr>
      </w:pPr>
    </w:p>
    <w:p w:rsidR="008B1875" w:rsidRPr="006F3C38" w:rsidRDefault="008B1875" w:rsidP="008B1875">
      <w:pPr>
        <w:widowControl w:val="0"/>
        <w:numPr>
          <w:ilvl w:val="0"/>
          <w:numId w:val="23"/>
        </w:numPr>
        <w:jc w:val="both"/>
        <w:rPr>
          <w:lang w:val="uk-UA"/>
        </w:rPr>
      </w:pPr>
      <w:r w:rsidRPr="006F3C38">
        <w:rPr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</w:t>
      </w:r>
      <w:r w:rsidR="00107C16" w:rsidRPr="006F3C38">
        <w:rPr>
          <w:lang w:val="uk-UA"/>
        </w:rPr>
        <w:t xml:space="preserve">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8B1875" w:rsidRPr="006F3C38" w:rsidRDefault="008B1875" w:rsidP="008B1875">
      <w:pPr>
        <w:widowControl w:val="0"/>
        <w:ind w:left="900"/>
        <w:jc w:val="both"/>
        <w:rPr>
          <w:lang w:val="uk-UA"/>
        </w:rPr>
      </w:pPr>
    </w:p>
    <w:p w:rsidR="008B1875" w:rsidRPr="006F3C38" w:rsidRDefault="008B1875" w:rsidP="008B1875">
      <w:pPr>
        <w:widowControl w:val="0"/>
        <w:numPr>
          <w:ilvl w:val="0"/>
          <w:numId w:val="23"/>
        </w:numPr>
        <w:jc w:val="both"/>
        <w:rPr>
          <w:lang w:val="uk-UA"/>
        </w:rPr>
      </w:pPr>
      <w:r w:rsidRPr="006F3C38">
        <w:rPr>
          <w:lang w:val="uk-UA"/>
        </w:rPr>
        <w:t>Надані копії документів мають бути розбірливими та якісними.</w:t>
      </w:r>
    </w:p>
    <w:p w:rsidR="008B1875" w:rsidRPr="006F3C38" w:rsidRDefault="008B1875" w:rsidP="008B1875">
      <w:pPr>
        <w:widowControl w:val="0"/>
        <w:ind w:left="900"/>
        <w:jc w:val="both"/>
        <w:rPr>
          <w:lang w:val="uk-UA"/>
        </w:rPr>
      </w:pPr>
    </w:p>
    <w:p w:rsidR="008B1875" w:rsidRPr="006F3C38" w:rsidRDefault="008B1875" w:rsidP="008B1875">
      <w:pPr>
        <w:numPr>
          <w:ilvl w:val="0"/>
          <w:numId w:val="23"/>
        </w:numPr>
        <w:jc w:val="both"/>
        <w:rPr>
          <w:lang w:val="uk-UA"/>
        </w:rPr>
      </w:pPr>
      <w:r w:rsidRPr="006F3C38">
        <w:rPr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:rsidR="00824457" w:rsidRPr="006F3C38" w:rsidRDefault="00824457" w:rsidP="00824457">
      <w:pPr>
        <w:jc w:val="both"/>
        <w:rPr>
          <w:lang w:val="uk-UA"/>
        </w:rPr>
      </w:pPr>
    </w:p>
    <w:p w:rsidR="008B1875" w:rsidRPr="006F3C38" w:rsidRDefault="008B1875" w:rsidP="00824457">
      <w:pPr>
        <w:numPr>
          <w:ilvl w:val="0"/>
          <w:numId w:val="23"/>
        </w:numPr>
        <w:jc w:val="both"/>
        <w:rPr>
          <w:lang w:val="uk-UA"/>
        </w:rPr>
      </w:pPr>
      <w:r w:rsidRPr="006F3C38">
        <w:rPr>
          <w:lang w:val="uk-UA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</w:t>
      </w:r>
      <w:r w:rsidR="00B948CF" w:rsidRPr="006F3C38">
        <w:rPr>
          <w:lang w:val="uk-UA"/>
        </w:rPr>
        <w:t xml:space="preserve">організацією </w:t>
      </w:r>
      <w:r w:rsidRPr="006F3C38">
        <w:rPr>
          <w:lang w:val="uk-UA"/>
        </w:rPr>
        <w:t>тендерних пропозицій.</w:t>
      </w:r>
      <w:r w:rsidR="00824457" w:rsidRPr="006F3C38">
        <w:rPr>
          <w:lang w:val="uk-UA"/>
        </w:rPr>
        <w:t xml:space="preserve"> </w:t>
      </w:r>
    </w:p>
    <w:p w:rsidR="00824457" w:rsidRPr="006F3C38" w:rsidRDefault="00824457" w:rsidP="00824457">
      <w:pPr>
        <w:jc w:val="both"/>
        <w:rPr>
          <w:lang w:val="uk-UA"/>
        </w:rPr>
      </w:pPr>
    </w:p>
    <w:p w:rsidR="00705999" w:rsidRPr="006F3C38" w:rsidRDefault="008B1875" w:rsidP="00705999">
      <w:pPr>
        <w:numPr>
          <w:ilvl w:val="0"/>
          <w:numId w:val="23"/>
        </w:numPr>
        <w:jc w:val="both"/>
        <w:rPr>
          <w:lang w:val="uk-UA"/>
        </w:rPr>
      </w:pPr>
      <w:r w:rsidRPr="006F3C38">
        <w:rPr>
          <w:lang w:val="uk-UA"/>
        </w:rPr>
        <w:t xml:space="preserve">У разі, якщо </w:t>
      </w:r>
      <w:r w:rsidR="00824457" w:rsidRPr="006F3C38">
        <w:rPr>
          <w:lang w:val="uk-UA"/>
        </w:rPr>
        <w:t>тендерна пропозиція</w:t>
      </w:r>
      <w:r w:rsidRPr="006F3C38">
        <w:rPr>
          <w:lang w:val="uk-UA"/>
        </w:rPr>
        <w:t xml:space="preserve"> </w:t>
      </w:r>
      <w:r w:rsidR="00824457" w:rsidRPr="006F3C38">
        <w:rPr>
          <w:lang w:val="uk-UA"/>
        </w:rPr>
        <w:t>надійшла</w:t>
      </w:r>
      <w:r w:rsidRPr="006F3C38">
        <w:rPr>
          <w:lang w:val="uk-UA"/>
        </w:rPr>
        <w:t xml:space="preserve"> після с</w:t>
      </w:r>
      <w:r w:rsidR="00824457" w:rsidRPr="006F3C38">
        <w:rPr>
          <w:lang w:val="uk-UA"/>
        </w:rPr>
        <w:t xml:space="preserve">пливу кінцевого терміну приймання тендерних пропозицій, то </w:t>
      </w:r>
      <w:r w:rsidRPr="006F3C38">
        <w:rPr>
          <w:lang w:val="uk-UA"/>
        </w:rPr>
        <w:t>конверт</w:t>
      </w:r>
      <w:r w:rsidR="00824457" w:rsidRPr="006F3C38">
        <w:rPr>
          <w:lang w:val="uk-UA"/>
        </w:rPr>
        <w:t xml:space="preserve"> з такою тендерною пропозицією</w:t>
      </w:r>
      <w:r w:rsidRPr="006F3C38">
        <w:rPr>
          <w:lang w:val="uk-UA"/>
        </w:rPr>
        <w:t xml:space="preserve"> не розкривається і повертається </w:t>
      </w:r>
      <w:r w:rsidR="00B948CF" w:rsidRPr="006F3C38">
        <w:rPr>
          <w:lang w:val="uk-UA"/>
        </w:rPr>
        <w:t xml:space="preserve">організацією </w:t>
      </w:r>
      <w:r w:rsidRPr="006F3C38">
        <w:rPr>
          <w:lang w:val="uk-UA"/>
        </w:rPr>
        <w:t>на адресу відправника.</w:t>
      </w:r>
      <w:r w:rsidR="00C774DD" w:rsidRPr="006F3C38">
        <w:rPr>
          <w:lang w:val="uk-UA"/>
        </w:rPr>
        <w:t xml:space="preserve"> </w:t>
      </w:r>
    </w:p>
    <w:p w:rsidR="00705999" w:rsidRPr="006F3C38" w:rsidRDefault="00705999" w:rsidP="00705999">
      <w:pPr>
        <w:jc w:val="both"/>
        <w:rPr>
          <w:lang w:val="uk-UA"/>
        </w:rPr>
      </w:pPr>
    </w:p>
    <w:p w:rsidR="00705999" w:rsidRPr="006F3C38" w:rsidRDefault="00705999" w:rsidP="00705999">
      <w:pPr>
        <w:numPr>
          <w:ilvl w:val="0"/>
          <w:numId w:val="23"/>
        </w:numPr>
        <w:jc w:val="both"/>
        <w:rPr>
          <w:lang w:val="uk-UA"/>
        </w:rPr>
      </w:pPr>
      <w:r w:rsidRPr="006F3C38">
        <w:rPr>
          <w:lang w:val="uk-UA"/>
        </w:rPr>
        <w:t xml:space="preserve">До участі у </w:t>
      </w:r>
      <w:r w:rsidR="00EA30DD" w:rsidRPr="006F3C38">
        <w:rPr>
          <w:lang w:val="uk-UA"/>
        </w:rPr>
        <w:t>оцінці тендерних пропозицій Комітетом із затвердження закупівлі</w:t>
      </w:r>
      <w:r w:rsidR="00744247" w:rsidRPr="006F3C38">
        <w:rPr>
          <w:lang w:val="uk-UA"/>
        </w:rPr>
        <w:t xml:space="preserve"> Організатора</w:t>
      </w:r>
      <w:r w:rsidRPr="006F3C38">
        <w:rPr>
          <w:lang w:val="uk-UA"/>
        </w:rPr>
        <w:t xml:space="preserve"> допускаються тендерні пропозиції, які повністю відповідають</w:t>
      </w:r>
      <w:r w:rsidR="00612B0A" w:rsidRPr="006F3C38">
        <w:rPr>
          <w:lang w:val="uk-UA"/>
        </w:rPr>
        <w:t xml:space="preserve"> </w:t>
      </w:r>
      <w:r w:rsidR="00EA30DD" w:rsidRPr="006F3C38">
        <w:rPr>
          <w:color w:val="000000"/>
          <w:spacing w:val="-4"/>
          <w:lang w:val="uk-UA"/>
        </w:rPr>
        <w:t>ум</w:t>
      </w:r>
      <w:r w:rsidR="003F00FB" w:rsidRPr="006F3C38">
        <w:rPr>
          <w:color w:val="000000"/>
          <w:spacing w:val="-4"/>
          <w:lang w:val="uk-UA"/>
        </w:rPr>
        <w:t>овам цього Оголошення</w:t>
      </w:r>
      <w:r w:rsidRPr="006F3C38">
        <w:rPr>
          <w:lang w:val="uk-UA"/>
        </w:rPr>
        <w:t xml:space="preserve">. </w:t>
      </w:r>
    </w:p>
    <w:p w:rsidR="008B1875" w:rsidRPr="006F3C38" w:rsidRDefault="008B1875" w:rsidP="00705999">
      <w:pPr>
        <w:jc w:val="both"/>
        <w:rPr>
          <w:lang w:val="uk-UA"/>
        </w:rPr>
      </w:pPr>
    </w:p>
    <w:p w:rsidR="007674AA" w:rsidRPr="006F3C38" w:rsidRDefault="007674AA" w:rsidP="000A60E0">
      <w:pPr>
        <w:ind w:firstLine="540"/>
        <w:jc w:val="both"/>
        <w:rPr>
          <w:b/>
          <w:lang w:val="uk-UA"/>
        </w:rPr>
      </w:pPr>
      <w:r w:rsidRPr="006F3C38">
        <w:rPr>
          <w:b/>
          <w:lang w:val="uk-UA"/>
        </w:rPr>
        <w:t>Тендерні пропозиції приймаються за адресою:</w:t>
      </w:r>
    </w:p>
    <w:p w:rsidR="007674AA" w:rsidRPr="006F3C38" w:rsidRDefault="006F3C38" w:rsidP="00467A47">
      <w:pPr>
        <w:ind w:left="540"/>
        <w:jc w:val="both"/>
        <w:rPr>
          <w:b/>
          <w:lang w:val="uk-UA"/>
        </w:rPr>
      </w:pPr>
      <w:r>
        <w:rPr>
          <w:bCs/>
          <w:color w:val="000000"/>
          <w:spacing w:val="-7"/>
          <w:lang w:val="uk-UA"/>
        </w:rPr>
        <w:t>Україна, 540</w:t>
      </w:r>
      <w:r w:rsidR="00B85DF6">
        <w:rPr>
          <w:bCs/>
          <w:color w:val="000000"/>
          <w:spacing w:val="-7"/>
          <w:lang w:val="uk-UA"/>
        </w:rPr>
        <w:t>55</w:t>
      </w:r>
      <w:r>
        <w:rPr>
          <w:bCs/>
          <w:color w:val="000000"/>
          <w:spacing w:val="-7"/>
          <w:lang w:val="uk-UA"/>
        </w:rPr>
        <w:t xml:space="preserve">, </w:t>
      </w:r>
      <w:r w:rsidR="007674AA" w:rsidRPr="006F3C38">
        <w:rPr>
          <w:bCs/>
          <w:color w:val="000000"/>
          <w:spacing w:val="-7"/>
          <w:lang w:val="uk-UA"/>
        </w:rPr>
        <w:t>місто</w:t>
      </w:r>
      <w:r>
        <w:rPr>
          <w:bCs/>
          <w:color w:val="000000"/>
          <w:spacing w:val="-7"/>
          <w:lang w:val="uk-UA"/>
        </w:rPr>
        <w:t xml:space="preserve"> Миколаїв, </w:t>
      </w:r>
      <w:r w:rsidR="007674AA" w:rsidRPr="006F3C38">
        <w:rPr>
          <w:bCs/>
          <w:color w:val="000000"/>
          <w:spacing w:val="-7"/>
          <w:lang w:val="uk-UA"/>
        </w:rPr>
        <w:t>вул.</w:t>
      </w:r>
      <w:r>
        <w:rPr>
          <w:bCs/>
          <w:color w:val="000000"/>
          <w:spacing w:val="-7"/>
          <w:lang w:val="uk-UA"/>
        </w:rPr>
        <w:t xml:space="preserve"> Потьомкінська, 138</w:t>
      </w:r>
      <w:r w:rsidR="007674AA" w:rsidRPr="006F3C38">
        <w:rPr>
          <w:bCs/>
          <w:color w:val="000000"/>
          <w:spacing w:val="-7"/>
          <w:lang w:val="uk-UA"/>
        </w:rPr>
        <w:t xml:space="preserve"> </w:t>
      </w:r>
    </w:p>
    <w:p w:rsidR="007674AA" w:rsidRPr="006F3C38" w:rsidRDefault="007674AA" w:rsidP="008C293C">
      <w:pPr>
        <w:ind w:left="540" w:firstLine="540"/>
        <w:jc w:val="both"/>
        <w:rPr>
          <w:lang w:val="uk-UA"/>
        </w:rPr>
      </w:pPr>
      <w:r w:rsidRPr="006F3C38">
        <w:rPr>
          <w:lang w:val="uk-UA"/>
        </w:rPr>
        <w:tab/>
      </w:r>
    </w:p>
    <w:p w:rsidR="007674AA" w:rsidRPr="006F3C38" w:rsidRDefault="00C774DD" w:rsidP="00C774DD">
      <w:pPr>
        <w:ind w:left="540"/>
        <w:jc w:val="both"/>
        <w:rPr>
          <w:lang w:val="uk-UA"/>
        </w:rPr>
      </w:pPr>
      <w:r w:rsidRPr="006F3C38">
        <w:rPr>
          <w:lang w:val="uk-UA"/>
        </w:rPr>
        <w:t>Приймання</w:t>
      </w:r>
      <w:r w:rsidR="007674AA" w:rsidRPr="006F3C38">
        <w:rPr>
          <w:lang w:val="uk-UA"/>
        </w:rPr>
        <w:t xml:space="preserve"> пропозицій, які подаються учасниками особисто, здійснюється з</w:t>
      </w:r>
      <w:r w:rsidR="007674AA" w:rsidRPr="006F3C38">
        <w:rPr>
          <w:b/>
          <w:lang w:val="uk-UA"/>
        </w:rPr>
        <w:t xml:space="preserve"> </w:t>
      </w:r>
      <w:r w:rsidR="002A63A0">
        <w:rPr>
          <w:lang w:val="uk-UA"/>
        </w:rPr>
        <w:t xml:space="preserve">10 </w:t>
      </w:r>
      <w:r w:rsidR="006F3C38">
        <w:rPr>
          <w:b/>
          <w:lang w:val="uk-UA"/>
        </w:rPr>
        <w:t xml:space="preserve"> </w:t>
      </w:r>
      <w:r w:rsidR="007674AA" w:rsidRPr="006F3C38">
        <w:rPr>
          <w:lang w:val="uk-UA"/>
        </w:rPr>
        <w:t xml:space="preserve">год. </w:t>
      </w:r>
      <w:r w:rsidR="006F3C38">
        <w:rPr>
          <w:lang w:val="uk-UA"/>
        </w:rPr>
        <w:t>00</w:t>
      </w:r>
      <w:r w:rsidR="007674AA" w:rsidRPr="006F3C38">
        <w:rPr>
          <w:lang w:val="uk-UA"/>
        </w:rPr>
        <w:t xml:space="preserve">_хв. до </w:t>
      </w:r>
      <w:r w:rsidR="006F3C38">
        <w:rPr>
          <w:lang w:val="uk-UA"/>
        </w:rPr>
        <w:t>1</w:t>
      </w:r>
      <w:r w:rsidR="0004110F">
        <w:rPr>
          <w:lang w:val="uk-UA"/>
        </w:rPr>
        <w:t>7</w:t>
      </w:r>
      <w:r w:rsidR="006F3C38">
        <w:rPr>
          <w:lang w:val="uk-UA"/>
        </w:rPr>
        <w:t xml:space="preserve"> </w:t>
      </w:r>
      <w:r w:rsidR="007674AA" w:rsidRPr="006F3C38">
        <w:rPr>
          <w:lang w:val="uk-UA"/>
        </w:rPr>
        <w:t xml:space="preserve">год. </w:t>
      </w:r>
      <w:r w:rsidR="006F3C38">
        <w:rPr>
          <w:lang w:val="uk-UA"/>
        </w:rPr>
        <w:t>00</w:t>
      </w:r>
      <w:r w:rsidR="007674AA" w:rsidRPr="006F3C38">
        <w:rPr>
          <w:lang w:val="uk-UA"/>
        </w:rPr>
        <w:t xml:space="preserve"> хв. за київським часом.</w:t>
      </w:r>
    </w:p>
    <w:p w:rsidR="00824457" w:rsidRPr="006F3C38" w:rsidRDefault="00824457" w:rsidP="00824457">
      <w:pPr>
        <w:jc w:val="both"/>
        <w:rPr>
          <w:lang w:val="uk-UA"/>
        </w:rPr>
      </w:pPr>
    </w:p>
    <w:p w:rsidR="007674AA" w:rsidRPr="006F3C38" w:rsidRDefault="007674AA" w:rsidP="00824457">
      <w:pPr>
        <w:ind w:firstLine="540"/>
        <w:jc w:val="both"/>
        <w:rPr>
          <w:lang w:val="uk-UA"/>
        </w:rPr>
      </w:pPr>
      <w:r w:rsidRPr="006F3C38">
        <w:rPr>
          <w:b/>
          <w:lang w:val="uk-UA"/>
        </w:rPr>
        <w:t>Кінцевий термін при</w:t>
      </w:r>
      <w:r w:rsidR="00824457" w:rsidRPr="006F3C38">
        <w:rPr>
          <w:b/>
          <w:lang w:val="uk-UA"/>
        </w:rPr>
        <w:t>ймання</w:t>
      </w:r>
      <w:r w:rsidRPr="006F3C38">
        <w:rPr>
          <w:b/>
          <w:lang w:val="uk-UA"/>
        </w:rPr>
        <w:t xml:space="preserve"> тендерних пропозицій</w:t>
      </w:r>
      <w:r w:rsidRPr="006F3C38">
        <w:rPr>
          <w:lang w:val="uk-UA"/>
        </w:rPr>
        <w:t xml:space="preserve"> від учасників: </w:t>
      </w:r>
    </w:p>
    <w:p w:rsidR="007674AA" w:rsidRPr="006F3C38" w:rsidRDefault="005D5893" w:rsidP="00467A47">
      <w:pPr>
        <w:ind w:firstLine="540"/>
        <w:rPr>
          <w:color w:val="000000"/>
          <w:spacing w:val="-4"/>
          <w:lang w:val="uk-UA"/>
        </w:rPr>
      </w:pPr>
      <w:r w:rsidRPr="006F3C38">
        <w:rPr>
          <w:lang w:val="uk-UA"/>
        </w:rPr>
        <w:t xml:space="preserve"> </w:t>
      </w:r>
      <w:r w:rsidR="007674AA" w:rsidRPr="006F3C38">
        <w:rPr>
          <w:lang w:val="uk-UA"/>
        </w:rPr>
        <w:t>«</w:t>
      </w:r>
      <w:r w:rsidR="00334A35">
        <w:rPr>
          <w:lang w:val="uk-UA"/>
        </w:rPr>
        <w:t>13</w:t>
      </w:r>
      <w:r w:rsidR="007674AA" w:rsidRPr="006F3C38">
        <w:rPr>
          <w:lang w:val="uk-UA"/>
        </w:rPr>
        <w:t>»</w:t>
      </w:r>
      <w:r w:rsidR="00834EA4">
        <w:rPr>
          <w:lang w:val="uk-UA"/>
        </w:rPr>
        <w:t xml:space="preserve"> </w:t>
      </w:r>
      <w:r w:rsidR="00334A35">
        <w:rPr>
          <w:lang w:val="uk-UA"/>
        </w:rPr>
        <w:t xml:space="preserve">вересня </w:t>
      </w:r>
      <w:r w:rsidR="007674AA" w:rsidRPr="006F3C38">
        <w:rPr>
          <w:lang w:val="uk-UA"/>
        </w:rPr>
        <w:t>20</w:t>
      </w:r>
      <w:r w:rsidR="006F3C38">
        <w:rPr>
          <w:lang w:val="uk-UA"/>
        </w:rPr>
        <w:t>1</w:t>
      </w:r>
      <w:r w:rsidR="0004110F">
        <w:rPr>
          <w:lang w:val="uk-UA"/>
        </w:rPr>
        <w:t>2</w:t>
      </w:r>
      <w:r w:rsidR="007674AA" w:rsidRPr="006F3C38">
        <w:rPr>
          <w:lang w:val="uk-UA"/>
        </w:rPr>
        <w:t xml:space="preserve"> року, до </w:t>
      </w:r>
      <w:r w:rsidR="006F3C38">
        <w:rPr>
          <w:lang w:val="uk-UA"/>
        </w:rPr>
        <w:t>1</w:t>
      </w:r>
      <w:r w:rsidR="0004110F">
        <w:rPr>
          <w:lang w:val="uk-UA"/>
        </w:rPr>
        <w:t>7</w:t>
      </w:r>
      <w:r w:rsidR="007674AA" w:rsidRPr="006F3C38">
        <w:rPr>
          <w:lang w:val="uk-UA"/>
        </w:rPr>
        <w:t xml:space="preserve"> год. </w:t>
      </w:r>
      <w:r w:rsidR="006F3C38">
        <w:rPr>
          <w:lang w:val="uk-UA"/>
        </w:rPr>
        <w:t>00</w:t>
      </w:r>
      <w:r w:rsidR="007674AA" w:rsidRPr="006F3C38">
        <w:rPr>
          <w:lang w:val="uk-UA"/>
        </w:rPr>
        <w:t xml:space="preserve"> хв. за київським часом.</w:t>
      </w:r>
    </w:p>
    <w:p w:rsidR="00AA5DA2" w:rsidRPr="006F3C38" w:rsidRDefault="00AA5DA2" w:rsidP="00AA5DA2">
      <w:pPr>
        <w:jc w:val="both"/>
        <w:rPr>
          <w:lang w:val="uk-UA"/>
        </w:rPr>
      </w:pPr>
    </w:p>
    <w:p w:rsidR="00D14354" w:rsidRPr="006F3C38" w:rsidRDefault="00D14354" w:rsidP="00D1435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/>
        <w:jc w:val="both"/>
        <w:rPr>
          <w:lang w:val="uk-UA"/>
        </w:rPr>
      </w:pPr>
      <w:r w:rsidRPr="006F3C38">
        <w:rPr>
          <w:b/>
          <w:color w:val="000000"/>
          <w:spacing w:val="-4"/>
          <w:lang w:val="uk-UA"/>
        </w:rPr>
        <w:t>Методика обрання переможця конкурсних торгів.</w:t>
      </w:r>
      <w:r w:rsidRPr="006F3C38">
        <w:rPr>
          <w:color w:val="000000"/>
          <w:spacing w:val="-4"/>
          <w:lang w:val="uk-UA"/>
        </w:rPr>
        <w:t xml:space="preserve"> </w:t>
      </w:r>
      <w:r w:rsidRPr="006F3C38">
        <w:rPr>
          <w:rStyle w:val="hps"/>
          <w:lang w:val="uk-UA"/>
        </w:rPr>
        <w:t xml:space="preserve">Спочатку серед поданих тендерних пропозицій </w:t>
      </w:r>
      <w:r w:rsidRPr="006F3C38">
        <w:rPr>
          <w:color w:val="000000"/>
          <w:spacing w:val="-4"/>
          <w:lang w:val="uk-UA"/>
        </w:rPr>
        <w:t>Комітетом із затвердження закупівлі</w:t>
      </w:r>
      <w:r w:rsidR="00744247" w:rsidRPr="006F3C38">
        <w:rPr>
          <w:color w:val="000000"/>
          <w:spacing w:val="-4"/>
          <w:lang w:val="uk-UA"/>
        </w:rPr>
        <w:t xml:space="preserve"> Організатора</w:t>
      </w:r>
      <w:r w:rsidRPr="006F3C38">
        <w:rPr>
          <w:rStyle w:val="hps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</w:t>
      </w:r>
      <w:r w:rsidR="009209E4" w:rsidRPr="006F3C38">
        <w:rPr>
          <w:rStyle w:val="hps"/>
          <w:lang w:val="uk-UA"/>
        </w:rPr>
        <w:t>яться</w:t>
      </w:r>
      <w:r w:rsidRPr="006F3C38">
        <w:rPr>
          <w:rStyle w:val="hps"/>
          <w:lang w:val="uk-UA"/>
        </w:rPr>
        <w:t xml:space="preserve"> у</w:t>
      </w:r>
      <w:r w:rsidR="009209E4" w:rsidRPr="006F3C38">
        <w:rPr>
          <w:rStyle w:val="hps"/>
          <w:lang w:val="uk-UA"/>
        </w:rPr>
        <w:t xml:space="preserve"> цьому</w:t>
      </w:r>
      <w:r w:rsidRPr="006F3C38">
        <w:rPr>
          <w:rStyle w:val="hps"/>
          <w:lang w:val="uk-UA"/>
        </w:rPr>
        <w:t xml:space="preserve"> Оголошенні. З відібраних тендерних пропозицій </w:t>
      </w:r>
      <w:r w:rsidRPr="006F3C38">
        <w:rPr>
          <w:color w:val="000000"/>
          <w:spacing w:val="-4"/>
          <w:lang w:val="uk-UA"/>
        </w:rPr>
        <w:t>Комітетом із затвердження закупівлі</w:t>
      </w:r>
      <w:r w:rsidR="003D4B0B" w:rsidRPr="006F3C38">
        <w:rPr>
          <w:color w:val="000000"/>
          <w:spacing w:val="-4"/>
          <w:lang w:val="uk-UA"/>
        </w:rPr>
        <w:t xml:space="preserve"> Організатора конкурсних торгів</w:t>
      </w:r>
      <w:r w:rsidRPr="006F3C38">
        <w:rPr>
          <w:rStyle w:val="hps"/>
          <w:lang w:val="uk-UA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:rsidR="00D14354" w:rsidRPr="006F3C38" w:rsidRDefault="00D14354" w:rsidP="00C774DD">
      <w:pPr>
        <w:ind w:left="540"/>
        <w:jc w:val="both"/>
        <w:rPr>
          <w:color w:val="000000"/>
          <w:spacing w:val="-4"/>
          <w:lang w:val="uk-UA"/>
        </w:rPr>
      </w:pPr>
    </w:p>
    <w:p w:rsidR="00C3211C" w:rsidRPr="006F3C38" w:rsidRDefault="007674AA" w:rsidP="00C3211C">
      <w:pPr>
        <w:ind w:left="540"/>
        <w:jc w:val="both"/>
        <w:rPr>
          <w:lang w:val="uk-UA"/>
        </w:rPr>
      </w:pPr>
      <w:r w:rsidRPr="006F3C38">
        <w:rPr>
          <w:color w:val="000000"/>
          <w:spacing w:val="-4"/>
          <w:lang w:val="uk-UA"/>
        </w:rPr>
        <w:t>Виз</w:t>
      </w:r>
      <w:r w:rsidR="00DF671B" w:rsidRPr="006F3C38">
        <w:rPr>
          <w:color w:val="000000"/>
          <w:spacing w:val="-4"/>
          <w:lang w:val="uk-UA"/>
        </w:rPr>
        <w:t>начення переможця даної процедури закупівлі</w:t>
      </w:r>
      <w:r w:rsidRPr="006F3C38">
        <w:rPr>
          <w:color w:val="000000"/>
          <w:spacing w:val="-4"/>
          <w:lang w:val="uk-UA"/>
        </w:rPr>
        <w:t xml:space="preserve"> відбудеться</w:t>
      </w:r>
      <w:r w:rsidRPr="000E5352">
        <w:rPr>
          <w:color w:val="000000"/>
          <w:spacing w:val="-4"/>
          <w:lang w:val="uk-UA"/>
        </w:rPr>
        <w:t xml:space="preserve">, протягом </w:t>
      </w:r>
      <w:r w:rsidR="002A63A0" w:rsidRPr="000E5352">
        <w:rPr>
          <w:color w:val="000000"/>
          <w:spacing w:val="-4"/>
          <w:lang w:val="uk-UA"/>
        </w:rPr>
        <w:t>1</w:t>
      </w:r>
      <w:r w:rsidRPr="000E5352">
        <w:rPr>
          <w:color w:val="000000"/>
          <w:spacing w:val="-4"/>
          <w:lang w:val="uk-UA"/>
        </w:rPr>
        <w:t xml:space="preserve"> (</w:t>
      </w:r>
      <w:r w:rsidR="009A1FEC" w:rsidRPr="000E5352">
        <w:rPr>
          <w:color w:val="000000"/>
          <w:spacing w:val="-4"/>
          <w:lang w:val="uk-UA"/>
        </w:rPr>
        <w:t xml:space="preserve">одного) робочого </w:t>
      </w:r>
      <w:r w:rsidRPr="000E5352">
        <w:rPr>
          <w:color w:val="000000"/>
          <w:spacing w:val="-4"/>
          <w:lang w:val="uk-UA"/>
        </w:rPr>
        <w:t>дн</w:t>
      </w:r>
      <w:r w:rsidR="009A1FEC" w:rsidRPr="000E5352">
        <w:rPr>
          <w:color w:val="000000"/>
          <w:spacing w:val="-4"/>
          <w:lang w:val="uk-UA"/>
        </w:rPr>
        <w:t>я</w:t>
      </w:r>
      <w:r w:rsidRPr="000E5352">
        <w:rPr>
          <w:color w:val="000000"/>
          <w:spacing w:val="-4"/>
          <w:lang w:val="uk-UA"/>
        </w:rPr>
        <w:t xml:space="preserve"> з</w:t>
      </w:r>
      <w:r w:rsidRPr="006F3C38">
        <w:rPr>
          <w:color w:val="000000"/>
          <w:spacing w:val="-4"/>
          <w:lang w:val="uk-UA"/>
        </w:rPr>
        <w:t xml:space="preserve"> дати відкриття тендерних пропозицій</w:t>
      </w:r>
      <w:r w:rsidR="00345ABF" w:rsidRPr="006F3C38">
        <w:rPr>
          <w:color w:val="000000"/>
          <w:spacing w:val="-4"/>
          <w:lang w:val="uk-UA"/>
        </w:rPr>
        <w:t xml:space="preserve"> з можливістю подовження цього строку за необхідності</w:t>
      </w:r>
      <w:r w:rsidR="00C716B6" w:rsidRPr="006F3C38">
        <w:rPr>
          <w:color w:val="000000"/>
          <w:spacing w:val="-4"/>
          <w:lang w:val="uk-UA"/>
        </w:rPr>
        <w:t xml:space="preserve"> письмового</w:t>
      </w:r>
      <w:r w:rsidR="00345ABF" w:rsidRPr="006F3C38">
        <w:rPr>
          <w:color w:val="000000"/>
          <w:spacing w:val="-4"/>
          <w:lang w:val="uk-UA"/>
        </w:rPr>
        <w:t xml:space="preserve"> уточнення інформації, яка міститься у тендерних пропозиціях</w:t>
      </w:r>
      <w:r w:rsidR="00AF72DB" w:rsidRPr="006F3C38">
        <w:rPr>
          <w:color w:val="000000"/>
          <w:spacing w:val="-4"/>
          <w:lang w:val="uk-UA"/>
        </w:rPr>
        <w:t xml:space="preserve">, </w:t>
      </w:r>
      <w:r w:rsidR="00345ABF" w:rsidRPr="006F3C38">
        <w:rPr>
          <w:color w:val="000000"/>
          <w:spacing w:val="-4"/>
          <w:lang w:val="uk-UA"/>
        </w:rPr>
        <w:t xml:space="preserve">не більше ніж на </w:t>
      </w:r>
      <w:r w:rsidR="009A1FEC">
        <w:rPr>
          <w:color w:val="000000"/>
          <w:spacing w:val="-4"/>
          <w:lang w:val="uk-UA"/>
        </w:rPr>
        <w:t>3</w:t>
      </w:r>
      <w:r w:rsidR="00345ABF" w:rsidRPr="006F3C38">
        <w:rPr>
          <w:color w:val="000000"/>
          <w:spacing w:val="-4"/>
          <w:lang w:val="uk-UA"/>
        </w:rPr>
        <w:t xml:space="preserve"> дні. Результати </w:t>
      </w:r>
      <w:r w:rsidR="00DF671B" w:rsidRPr="006F3C38">
        <w:rPr>
          <w:color w:val="000000"/>
          <w:spacing w:val="-4"/>
          <w:lang w:val="uk-UA"/>
        </w:rPr>
        <w:t>процедури закупівлі</w:t>
      </w:r>
      <w:r w:rsidRPr="006F3C38">
        <w:rPr>
          <w:color w:val="000000"/>
          <w:spacing w:val="-4"/>
          <w:lang w:val="uk-UA"/>
        </w:rPr>
        <w:t xml:space="preserve"> буде повідомлено всі</w:t>
      </w:r>
      <w:r w:rsidR="00345ABF" w:rsidRPr="006F3C38">
        <w:rPr>
          <w:color w:val="000000"/>
          <w:spacing w:val="-4"/>
          <w:lang w:val="uk-UA"/>
        </w:rPr>
        <w:t>м</w:t>
      </w:r>
      <w:r w:rsidRPr="006F3C38">
        <w:rPr>
          <w:color w:val="000000"/>
          <w:spacing w:val="-4"/>
          <w:lang w:val="uk-UA"/>
        </w:rPr>
        <w:t xml:space="preserve"> учасник</w:t>
      </w:r>
      <w:r w:rsidR="00345ABF" w:rsidRPr="006F3C38">
        <w:rPr>
          <w:color w:val="000000"/>
          <w:spacing w:val="-4"/>
          <w:lang w:val="uk-UA"/>
        </w:rPr>
        <w:t>а</w:t>
      </w:r>
      <w:r w:rsidRPr="006F3C38">
        <w:rPr>
          <w:color w:val="000000"/>
          <w:spacing w:val="-4"/>
          <w:lang w:val="uk-UA"/>
        </w:rPr>
        <w:t xml:space="preserve"> </w:t>
      </w:r>
      <w:r w:rsidR="00345ABF" w:rsidRPr="006F3C38">
        <w:rPr>
          <w:color w:val="000000"/>
          <w:spacing w:val="-4"/>
          <w:lang w:val="uk-UA"/>
        </w:rPr>
        <w:t xml:space="preserve">не пізніше </w:t>
      </w:r>
      <w:r w:rsidR="009A1FEC">
        <w:rPr>
          <w:color w:val="000000"/>
          <w:spacing w:val="-4"/>
          <w:lang w:val="uk-UA"/>
        </w:rPr>
        <w:t>3</w:t>
      </w:r>
      <w:r w:rsidRPr="006F3C38">
        <w:rPr>
          <w:color w:val="000000"/>
          <w:spacing w:val="-4"/>
          <w:lang w:val="uk-UA"/>
        </w:rPr>
        <w:t xml:space="preserve"> (</w:t>
      </w:r>
      <w:r w:rsidR="009A1FEC">
        <w:rPr>
          <w:color w:val="000000"/>
          <w:spacing w:val="-4"/>
          <w:lang w:val="uk-UA"/>
        </w:rPr>
        <w:t>трьох</w:t>
      </w:r>
      <w:r w:rsidRPr="006F3C38">
        <w:rPr>
          <w:color w:val="000000"/>
          <w:spacing w:val="-4"/>
          <w:lang w:val="uk-UA"/>
        </w:rPr>
        <w:t>) днів з дати прийняття рішення про визначення переможця</w:t>
      </w:r>
      <w:r w:rsidR="00705999" w:rsidRPr="006F3C38">
        <w:rPr>
          <w:color w:val="000000"/>
          <w:spacing w:val="-4"/>
          <w:lang w:val="uk-UA"/>
        </w:rPr>
        <w:t xml:space="preserve"> шляхом надіслання відповідних по</w:t>
      </w:r>
      <w:r w:rsidR="00DF671B" w:rsidRPr="006F3C38">
        <w:rPr>
          <w:color w:val="000000"/>
          <w:spacing w:val="-4"/>
          <w:lang w:val="uk-UA"/>
        </w:rPr>
        <w:t xml:space="preserve">відомлень </w:t>
      </w:r>
      <w:r w:rsidR="00D14354" w:rsidRPr="006F3C38">
        <w:rPr>
          <w:color w:val="000000"/>
          <w:spacing w:val="-4"/>
          <w:lang w:val="uk-UA"/>
        </w:rPr>
        <w:t xml:space="preserve">всім </w:t>
      </w:r>
      <w:r w:rsidR="00DF671B" w:rsidRPr="006F3C38">
        <w:rPr>
          <w:color w:val="000000"/>
          <w:spacing w:val="-4"/>
          <w:lang w:val="uk-UA"/>
        </w:rPr>
        <w:t xml:space="preserve">учасникам </w:t>
      </w:r>
      <w:r w:rsidR="00D14354" w:rsidRPr="006F3C38">
        <w:rPr>
          <w:color w:val="000000"/>
          <w:spacing w:val="-4"/>
          <w:lang w:val="uk-UA"/>
        </w:rPr>
        <w:t>конкурсних торгів</w:t>
      </w:r>
      <w:r w:rsidR="00DF671B" w:rsidRPr="006F3C38">
        <w:rPr>
          <w:color w:val="000000"/>
          <w:spacing w:val="-4"/>
          <w:lang w:val="uk-UA"/>
        </w:rPr>
        <w:t xml:space="preserve"> пош</w:t>
      </w:r>
      <w:r w:rsidR="00705999" w:rsidRPr="006F3C38">
        <w:rPr>
          <w:color w:val="000000"/>
          <w:spacing w:val="-4"/>
          <w:lang w:val="uk-UA"/>
        </w:rPr>
        <w:t>тою або електронною поштою.</w:t>
      </w:r>
      <w:r w:rsidR="00AC3441" w:rsidRPr="006F3C38">
        <w:rPr>
          <w:color w:val="000000"/>
          <w:spacing w:val="-4"/>
          <w:lang w:val="uk-UA"/>
        </w:rPr>
        <w:t xml:space="preserve"> </w:t>
      </w:r>
    </w:p>
    <w:sectPr w:rsidR="00C3211C" w:rsidRPr="006F3C38" w:rsidSect="001A40C6">
      <w:pgSz w:w="11906" w:h="16838"/>
      <w:pgMar w:top="720" w:right="737" w:bottom="72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F2" w:rsidRDefault="00E910F2" w:rsidP="00B948CF">
      <w:r>
        <w:separator/>
      </w:r>
    </w:p>
  </w:endnote>
  <w:endnote w:type="continuationSeparator" w:id="0">
    <w:p w:rsidR="00E910F2" w:rsidRDefault="00E910F2" w:rsidP="00B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F2" w:rsidRDefault="00E910F2" w:rsidP="00B948CF">
      <w:r>
        <w:separator/>
      </w:r>
    </w:p>
  </w:footnote>
  <w:footnote w:type="continuationSeparator" w:id="0">
    <w:p w:rsidR="00E910F2" w:rsidRDefault="00E910F2" w:rsidP="00B9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3"/>
  </w:num>
  <w:num w:numId="6">
    <w:abstractNumId w:val="14"/>
  </w:num>
  <w:num w:numId="7">
    <w:abstractNumId w:val="0"/>
  </w:num>
  <w:num w:numId="8">
    <w:abstractNumId w:val="12"/>
  </w:num>
  <w:num w:numId="9">
    <w:abstractNumId w:val="10"/>
  </w:num>
  <w:num w:numId="10">
    <w:abstractNumId w:val="13"/>
  </w:num>
  <w:num w:numId="11">
    <w:abstractNumId w:val="8"/>
  </w:num>
  <w:num w:numId="12">
    <w:abstractNumId w:val="23"/>
  </w:num>
  <w:num w:numId="13">
    <w:abstractNumId w:val="9"/>
  </w:num>
  <w:num w:numId="14">
    <w:abstractNumId w:val="15"/>
  </w:num>
  <w:num w:numId="15">
    <w:abstractNumId w:val="24"/>
  </w:num>
  <w:num w:numId="16">
    <w:abstractNumId w:val="7"/>
  </w:num>
  <w:num w:numId="17">
    <w:abstractNumId w:val="11"/>
  </w:num>
  <w:num w:numId="18">
    <w:abstractNumId w:val="6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4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C03"/>
    <w:rsid w:val="00007D57"/>
    <w:rsid w:val="0002329A"/>
    <w:rsid w:val="0002696F"/>
    <w:rsid w:val="00027BB1"/>
    <w:rsid w:val="0003635E"/>
    <w:rsid w:val="0004110F"/>
    <w:rsid w:val="00050974"/>
    <w:rsid w:val="000522CB"/>
    <w:rsid w:val="00052B37"/>
    <w:rsid w:val="00073AB7"/>
    <w:rsid w:val="00077FB7"/>
    <w:rsid w:val="00082C4A"/>
    <w:rsid w:val="00093320"/>
    <w:rsid w:val="00094E16"/>
    <w:rsid w:val="00097ABD"/>
    <w:rsid w:val="00097EC1"/>
    <w:rsid w:val="000A35E3"/>
    <w:rsid w:val="000A5180"/>
    <w:rsid w:val="000A60E0"/>
    <w:rsid w:val="000D0DD0"/>
    <w:rsid w:val="000D5CC7"/>
    <w:rsid w:val="000D6E8A"/>
    <w:rsid w:val="000E5352"/>
    <w:rsid w:val="000F17A7"/>
    <w:rsid w:val="00103801"/>
    <w:rsid w:val="00103C69"/>
    <w:rsid w:val="00107BD4"/>
    <w:rsid w:val="00107C16"/>
    <w:rsid w:val="00131745"/>
    <w:rsid w:val="00131B8B"/>
    <w:rsid w:val="0013438F"/>
    <w:rsid w:val="00143265"/>
    <w:rsid w:val="001564A5"/>
    <w:rsid w:val="001576EA"/>
    <w:rsid w:val="00157CF5"/>
    <w:rsid w:val="00166E71"/>
    <w:rsid w:val="0017614A"/>
    <w:rsid w:val="00183480"/>
    <w:rsid w:val="001A070B"/>
    <w:rsid w:val="001A304C"/>
    <w:rsid w:val="001A40C6"/>
    <w:rsid w:val="001B003C"/>
    <w:rsid w:val="001C1044"/>
    <w:rsid w:val="001C2851"/>
    <w:rsid w:val="001C48D2"/>
    <w:rsid w:val="001D4097"/>
    <w:rsid w:val="001D485E"/>
    <w:rsid w:val="001E135F"/>
    <w:rsid w:val="001F0CD7"/>
    <w:rsid w:val="001F6A84"/>
    <w:rsid w:val="00204FE3"/>
    <w:rsid w:val="00211859"/>
    <w:rsid w:val="002174C2"/>
    <w:rsid w:val="00226CF9"/>
    <w:rsid w:val="002310DA"/>
    <w:rsid w:val="00244614"/>
    <w:rsid w:val="0025239E"/>
    <w:rsid w:val="00271377"/>
    <w:rsid w:val="00272D32"/>
    <w:rsid w:val="00296CE0"/>
    <w:rsid w:val="002A63A0"/>
    <w:rsid w:val="002B1C36"/>
    <w:rsid w:val="002B2696"/>
    <w:rsid w:val="002B2A14"/>
    <w:rsid w:val="002C1D11"/>
    <w:rsid w:val="002D1932"/>
    <w:rsid w:val="002D4687"/>
    <w:rsid w:val="002D65FA"/>
    <w:rsid w:val="002E413A"/>
    <w:rsid w:val="002F4A2D"/>
    <w:rsid w:val="002F4ECB"/>
    <w:rsid w:val="00302684"/>
    <w:rsid w:val="00306279"/>
    <w:rsid w:val="0031479A"/>
    <w:rsid w:val="00321F47"/>
    <w:rsid w:val="00325175"/>
    <w:rsid w:val="00331F55"/>
    <w:rsid w:val="0033293A"/>
    <w:rsid w:val="00334A35"/>
    <w:rsid w:val="003405A0"/>
    <w:rsid w:val="00345290"/>
    <w:rsid w:val="00345ABF"/>
    <w:rsid w:val="003503D1"/>
    <w:rsid w:val="003531E2"/>
    <w:rsid w:val="00354C72"/>
    <w:rsid w:val="00372412"/>
    <w:rsid w:val="00381D01"/>
    <w:rsid w:val="0038419C"/>
    <w:rsid w:val="00385239"/>
    <w:rsid w:val="00396F44"/>
    <w:rsid w:val="00397843"/>
    <w:rsid w:val="003A728D"/>
    <w:rsid w:val="003A7F27"/>
    <w:rsid w:val="003B3365"/>
    <w:rsid w:val="003B6636"/>
    <w:rsid w:val="003D0E2E"/>
    <w:rsid w:val="003D3900"/>
    <w:rsid w:val="003D4B0B"/>
    <w:rsid w:val="003E2898"/>
    <w:rsid w:val="003F00FB"/>
    <w:rsid w:val="003F5FA5"/>
    <w:rsid w:val="003F5FB6"/>
    <w:rsid w:val="0040022D"/>
    <w:rsid w:val="00403D88"/>
    <w:rsid w:val="004124EE"/>
    <w:rsid w:val="00426AAE"/>
    <w:rsid w:val="00431B23"/>
    <w:rsid w:val="00437541"/>
    <w:rsid w:val="00437D51"/>
    <w:rsid w:val="00467A47"/>
    <w:rsid w:val="0047143A"/>
    <w:rsid w:val="00483A61"/>
    <w:rsid w:val="004879FB"/>
    <w:rsid w:val="00497CD9"/>
    <w:rsid w:val="004A0CFF"/>
    <w:rsid w:val="004B6A3A"/>
    <w:rsid w:val="004D1262"/>
    <w:rsid w:val="004E3E26"/>
    <w:rsid w:val="00514676"/>
    <w:rsid w:val="00515D5B"/>
    <w:rsid w:val="0052037D"/>
    <w:rsid w:val="00520539"/>
    <w:rsid w:val="00525CF8"/>
    <w:rsid w:val="005335D7"/>
    <w:rsid w:val="00534905"/>
    <w:rsid w:val="00545BF1"/>
    <w:rsid w:val="0055168C"/>
    <w:rsid w:val="00557AB4"/>
    <w:rsid w:val="00571608"/>
    <w:rsid w:val="00585B94"/>
    <w:rsid w:val="00587617"/>
    <w:rsid w:val="0059286B"/>
    <w:rsid w:val="00593049"/>
    <w:rsid w:val="0059440E"/>
    <w:rsid w:val="005B2451"/>
    <w:rsid w:val="005B4A43"/>
    <w:rsid w:val="005C5973"/>
    <w:rsid w:val="005C5DBC"/>
    <w:rsid w:val="005D4A11"/>
    <w:rsid w:val="005D5893"/>
    <w:rsid w:val="005E4AA2"/>
    <w:rsid w:val="005E4BDC"/>
    <w:rsid w:val="00612B0A"/>
    <w:rsid w:val="00623052"/>
    <w:rsid w:val="00626BDF"/>
    <w:rsid w:val="00626D2C"/>
    <w:rsid w:val="0063702C"/>
    <w:rsid w:val="006405E6"/>
    <w:rsid w:val="00650EF0"/>
    <w:rsid w:val="006543F5"/>
    <w:rsid w:val="00656E1B"/>
    <w:rsid w:val="00664BE1"/>
    <w:rsid w:val="0067076B"/>
    <w:rsid w:val="006754B3"/>
    <w:rsid w:val="006876AF"/>
    <w:rsid w:val="0069387D"/>
    <w:rsid w:val="00695831"/>
    <w:rsid w:val="00695C69"/>
    <w:rsid w:val="006B631D"/>
    <w:rsid w:val="006D05EF"/>
    <w:rsid w:val="006D1224"/>
    <w:rsid w:val="006F3C38"/>
    <w:rsid w:val="006F48A8"/>
    <w:rsid w:val="006F670C"/>
    <w:rsid w:val="007001F1"/>
    <w:rsid w:val="00705999"/>
    <w:rsid w:val="0071419A"/>
    <w:rsid w:val="00720BB6"/>
    <w:rsid w:val="00730478"/>
    <w:rsid w:val="007360F9"/>
    <w:rsid w:val="00737698"/>
    <w:rsid w:val="00740F24"/>
    <w:rsid w:val="00744247"/>
    <w:rsid w:val="00745B7B"/>
    <w:rsid w:val="00750EE5"/>
    <w:rsid w:val="007525CF"/>
    <w:rsid w:val="007674AA"/>
    <w:rsid w:val="00776430"/>
    <w:rsid w:val="00776661"/>
    <w:rsid w:val="007970A2"/>
    <w:rsid w:val="007C79D7"/>
    <w:rsid w:val="007E0BA4"/>
    <w:rsid w:val="007F5E9B"/>
    <w:rsid w:val="00801A05"/>
    <w:rsid w:val="008052AD"/>
    <w:rsid w:val="00815104"/>
    <w:rsid w:val="0081680F"/>
    <w:rsid w:val="00824457"/>
    <w:rsid w:val="0082783F"/>
    <w:rsid w:val="00834EA4"/>
    <w:rsid w:val="00844C9D"/>
    <w:rsid w:val="0084564D"/>
    <w:rsid w:val="00853259"/>
    <w:rsid w:val="00853AC6"/>
    <w:rsid w:val="00855960"/>
    <w:rsid w:val="00862F06"/>
    <w:rsid w:val="0086519E"/>
    <w:rsid w:val="008838DD"/>
    <w:rsid w:val="00887059"/>
    <w:rsid w:val="00891401"/>
    <w:rsid w:val="008B1875"/>
    <w:rsid w:val="008B43B4"/>
    <w:rsid w:val="008B51EB"/>
    <w:rsid w:val="008C293C"/>
    <w:rsid w:val="008D3A3C"/>
    <w:rsid w:val="008E0011"/>
    <w:rsid w:val="008E18F4"/>
    <w:rsid w:val="008E79D3"/>
    <w:rsid w:val="008F0886"/>
    <w:rsid w:val="008F3AA0"/>
    <w:rsid w:val="00901658"/>
    <w:rsid w:val="00907DE8"/>
    <w:rsid w:val="00916673"/>
    <w:rsid w:val="009209E4"/>
    <w:rsid w:val="00921787"/>
    <w:rsid w:val="009227E1"/>
    <w:rsid w:val="00927320"/>
    <w:rsid w:val="00930F41"/>
    <w:rsid w:val="00945F7F"/>
    <w:rsid w:val="009470DF"/>
    <w:rsid w:val="00954316"/>
    <w:rsid w:val="009563A3"/>
    <w:rsid w:val="009616E9"/>
    <w:rsid w:val="0096230F"/>
    <w:rsid w:val="00970C03"/>
    <w:rsid w:val="00973B90"/>
    <w:rsid w:val="00983EB5"/>
    <w:rsid w:val="0099425C"/>
    <w:rsid w:val="009944B6"/>
    <w:rsid w:val="00997F9F"/>
    <w:rsid w:val="009A001B"/>
    <w:rsid w:val="009A1FEC"/>
    <w:rsid w:val="009A396B"/>
    <w:rsid w:val="009A5325"/>
    <w:rsid w:val="009A57DC"/>
    <w:rsid w:val="009A681F"/>
    <w:rsid w:val="009C3D48"/>
    <w:rsid w:val="009F1FAA"/>
    <w:rsid w:val="00A07B0B"/>
    <w:rsid w:val="00A217DF"/>
    <w:rsid w:val="00A37570"/>
    <w:rsid w:val="00A514CD"/>
    <w:rsid w:val="00A526B6"/>
    <w:rsid w:val="00A60480"/>
    <w:rsid w:val="00A604DC"/>
    <w:rsid w:val="00A64BD3"/>
    <w:rsid w:val="00A70CEA"/>
    <w:rsid w:val="00A70FB4"/>
    <w:rsid w:val="00A752EC"/>
    <w:rsid w:val="00A85032"/>
    <w:rsid w:val="00A8646F"/>
    <w:rsid w:val="00A909E1"/>
    <w:rsid w:val="00AA3BD9"/>
    <w:rsid w:val="00AA5DA2"/>
    <w:rsid w:val="00AC18AC"/>
    <w:rsid w:val="00AC3441"/>
    <w:rsid w:val="00AE30AE"/>
    <w:rsid w:val="00AE6111"/>
    <w:rsid w:val="00AF72DB"/>
    <w:rsid w:val="00B011D6"/>
    <w:rsid w:val="00B025ED"/>
    <w:rsid w:val="00B14ABB"/>
    <w:rsid w:val="00B23604"/>
    <w:rsid w:val="00B238C9"/>
    <w:rsid w:val="00B25D5F"/>
    <w:rsid w:val="00B32D82"/>
    <w:rsid w:val="00B356DB"/>
    <w:rsid w:val="00B415F3"/>
    <w:rsid w:val="00B4204A"/>
    <w:rsid w:val="00B436E4"/>
    <w:rsid w:val="00B50708"/>
    <w:rsid w:val="00B65017"/>
    <w:rsid w:val="00B6674B"/>
    <w:rsid w:val="00B670ED"/>
    <w:rsid w:val="00B85DF6"/>
    <w:rsid w:val="00B90512"/>
    <w:rsid w:val="00B917AA"/>
    <w:rsid w:val="00B948CF"/>
    <w:rsid w:val="00B97F8B"/>
    <w:rsid w:val="00BA4E2C"/>
    <w:rsid w:val="00BB01C1"/>
    <w:rsid w:val="00BB0827"/>
    <w:rsid w:val="00BB0B3C"/>
    <w:rsid w:val="00BB27E9"/>
    <w:rsid w:val="00BD6500"/>
    <w:rsid w:val="00BE360A"/>
    <w:rsid w:val="00BE3769"/>
    <w:rsid w:val="00BE68EC"/>
    <w:rsid w:val="00BF2CA9"/>
    <w:rsid w:val="00BF5956"/>
    <w:rsid w:val="00BF63B7"/>
    <w:rsid w:val="00C04C24"/>
    <w:rsid w:val="00C05892"/>
    <w:rsid w:val="00C12388"/>
    <w:rsid w:val="00C212B9"/>
    <w:rsid w:val="00C3211C"/>
    <w:rsid w:val="00C35487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22E2"/>
    <w:rsid w:val="00C93350"/>
    <w:rsid w:val="00CC176E"/>
    <w:rsid w:val="00CF2EC8"/>
    <w:rsid w:val="00CF752C"/>
    <w:rsid w:val="00D00279"/>
    <w:rsid w:val="00D03BC9"/>
    <w:rsid w:val="00D12931"/>
    <w:rsid w:val="00D14354"/>
    <w:rsid w:val="00D253CA"/>
    <w:rsid w:val="00D25F77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62D40"/>
    <w:rsid w:val="00D7523D"/>
    <w:rsid w:val="00D85EFB"/>
    <w:rsid w:val="00DA1210"/>
    <w:rsid w:val="00DA338D"/>
    <w:rsid w:val="00DB3970"/>
    <w:rsid w:val="00DC1767"/>
    <w:rsid w:val="00DC4600"/>
    <w:rsid w:val="00DC632B"/>
    <w:rsid w:val="00DF671B"/>
    <w:rsid w:val="00E0333D"/>
    <w:rsid w:val="00E0386B"/>
    <w:rsid w:val="00E0693B"/>
    <w:rsid w:val="00E12786"/>
    <w:rsid w:val="00E21051"/>
    <w:rsid w:val="00E260CB"/>
    <w:rsid w:val="00E40717"/>
    <w:rsid w:val="00E45E30"/>
    <w:rsid w:val="00E603E1"/>
    <w:rsid w:val="00E712CD"/>
    <w:rsid w:val="00E74FDE"/>
    <w:rsid w:val="00E84553"/>
    <w:rsid w:val="00E85575"/>
    <w:rsid w:val="00E910F2"/>
    <w:rsid w:val="00E91AA1"/>
    <w:rsid w:val="00E91B41"/>
    <w:rsid w:val="00E944CA"/>
    <w:rsid w:val="00EA1E99"/>
    <w:rsid w:val="00EA30DD"/>
    <w:rsid w:val="00EA6561"/>
    <w:rsid w:val="00EB3B58"/>
    <w:rsid w:val="00EB3EA8"/>
    <w:rsid w:val="00EC2564"/>
    <w:rsid w:val="00EC2F48"/>
    <w:rsid w:val="00EC6B60"/>
    <w:rsid w:val="00ED3326"/>
    <w:rsid w:val="00EE3959"/>
    <w:rsid w:val="00EE5C2C"/>
    <w:rsid w:val="00EF018C"/>
    <w:rsid w:val="00EF3C6E"/>
    <w:rsid w:val="00EF54F7"/>
    <w:rsid w:val="00EF765A"/>
    <w:rsid w:val="00EF7BA2"/>
    <w:rsid w:val="00F11549"/>
    <w:rsid w:val="00F14814"/>
    <w:rsid w:val="00F214CD"/>
    <w:rsid w:val="00F31154"/>
    <w:rsid w:val="00F36664"/>
    <w:rsid w:val="00F41538"/>
    <w:rsid w:val="00F41866"/>
    <w:rsid w:val="00F454FC"/>
    <w:rsid w:val="00F45B6A"/>
    <w:rsid w:val="00F70598"/>
    <w:rsid w:val="00F709A0"/>
    <w:rsid w:val="00F715FD"/>
    <w:rsid w:val="00F73140"/>
    <w:rsid w:val="00F75F0B"/>
    <w:rsid w:val="00F91A5E"/>
    <w:rsid w:val="00FD073F"/>
    <w:rsid w:val="00FD0AFA"/>
    <w:rsid w:val="00FE32BD"/>
    <w:rsid w:val="00FF03D8"/>
    <w:rsid w:val="00FF536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C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0C0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43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143265"/>
    <w:rPr>
      <w:sz w:val="16"/>
      <w:szCs w:val="16"/>
    </w:rPr>
  </w:style>
  <w:style w:type="paragraph" w:styleId="a7">
    <w:name w:val="annotation text"/>
    <w:basedOn w:val="a"/>
    <w:semiHidden/>
    <w:rsid w:val="00143265"/>
    <w:rPr>
      <w:sz w:val="20"/>
      <w:szCs w:val="20"/>
    </w:rPr>
  </w:style>
  <w:style w:type="paragraph" w:styleId="a8">
    <w:name w:val="annotation subject"/>
    <w:basedOn w:val="a7"/>
    <w:next w:val="a7"/>
    <w:semiHidden/>
    <w:rsid w:val="00143265"/>
    <w:rPr>
      <w:b/>
      <w:bCs/>
    </w:rPr>
  </w:style>
  <w:style w:type="character" w:styleId="a9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a">
    <w:name w:val="Normal (Web)"/>
    <w:basedOn w:val="a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Hyperlink"/>
    <w:rsid w:val="00525CF8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B948CF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B948CF"/>
    <w:rPr>
      <w:lang w:val="ru-RU" w:eastAsia="ru-RU"/>
    </w:rPr>
  </w:style>
  <w:style w:type="character" w:styleId="ae">
    <w:name w:val="endnote reference"/>
    <w:uiPriority w:val="99"/>
    <w:semiHidden/>
    <w:unhideWhenUsed/>
    <w:rsid w:val="00B948CF"/>
    <w:rPr>
      <w:vertAlign w:val="superscript"/>
    </w:rPr>
  </w:style>
  <w:style w:type="paragraph" w:styleId="af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0">
    <w:name w:val="footnote text"/>
    <w:basedOn w:val="a"/>
    <w:link w:val="af1"/>
    <w:rsid w:val="00D14354"/>
    <w:rPr>
      <w:sz w:val="20"/>
      <w:szCs w:val="20"/>
    </w:rPr>
  </w:style>
  <w:style w:type="character" w:customStyle="1" w:styleId="af1">
    <w:name w:val="Текст сноски Знак"/>
    <w:link w:val="af0"/>
    <w:rsid w:val="00D14354"/>
    <w:rPr>
      <w:lang w:val="ru-RU" w:eastAsia="ru-RU"/>
    </w:rPr>
  </w:style>
  <w:style w:type="character" w:styleId="af2">
    <w:name w:val="footnote reference"/>
    <w:rsid w:val="00D143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s_zhitty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3939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AUN of PLWH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Скалько </cp:lastModifiedBy>
  <cp:revision>2</cp:revision>
  <cp:lastPrinted>2011-08-05T10:08:00Z</cp:lastPrinted>
  <dcterms:created xsi:type="dcterms:W3CDTF">2012-08-30T15:38:00Z</dcterms:created>
  <dcterms:modified xsi:type="dcterms:W3CDTF">2012-08-30T15:38:00Z</dcterms:modified>
</cp:coreProperties>
</file>